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25" w:rsidRPr="00077705" w:rsidRDefault="00225325" w:rsidP="00225325">
      <w:pPr>
        <w:rPr>
          <w:b/>
          <w:bCs/>
          <w:u w:val="single"/>
        </w:rPr>
      </w:pPr>
      <w:r w:rsidRPr="00077705">
        <w:rPr>
          <w:b/>
          <w:bCs/>
          <w:u w:val="single"/>
        </w:rPr>
        <w:t>In 20</w:t>
      </w:r>
      <w:r>
        <w:rPr>
          <w:b/>
          <w:bCs/>
          <w:u w:val="single"/>
        </w:rPr>
        <w:t>2</w:t>
      </w:r>
      <w:r w:rsidR="00D275BA">
        <w:rPr>
          <w:b/>
          <w:bCs/>
          <w:u w:val="single"/>
        </w:rPr>
        <w:t>2</w:t>
      </w:r>
      <w:r w:rsidRPr="0007770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JCC–St. Anthony </w:t>
      </w:r>
      <w:r w:rsidRPr="00077705">
        <w:rPr>
          <w:b/>
          <w:bCs/>
          <w:u w:val="single"/>
        </w:rPr>
        <w:t>h</w:t>
      </w:r>
      <w:r>
        <w:rPr>
          <w:b/>
          <w:bCs/>
          <w:u w:val="single"/>
        </w:rPr>
        <w:t xml:space="preserve">eld </w:t>
      </w:r>
      <w:r w:rsidR="00D116C1">
        <w:rPr>
          <w:b/>
          <w:bCs/>
          <w:u w:val="single"/>
        </w:rPr>
        <w:t>117</w:t>
      </w:r>
      <w:r w:rsidRPr="00077705">
        <w:rPr>
          <w:b/>
          <w:bCs/>
          <w:u w:val="single"/>
        </w:rPr>
        <w:t xml:space="preserve"> juveniles. During this period there were </w:t>
      </w:r>
      <w:r w:rsidR="006A4AEA">
        <w:rPr>
          <w:b/>
          <w:bCs/>
          <w:u w:val="single"/>
        </w:rPr>
        <w:t>14</w:t>
      </w:r>
      <w:r>
        <w:rPr>
          <w:b/>
          <w:bCs/>
          <w:u w:val="single"/>
        </w:rPr>
        <w:t xml:space="preserve"> reports received:</w:t>
      </w:r>
      <w:r w:rsidRPr="00077705">
        <w:rPr>
          <w:b/>
          <w:bCs/>
          <w:u w:val="single"/>
        </w:rPr>
        <w:t xml:space="preserve"> </w:t>
      </w:r>
    </w:p>
    <w:p w:rsidR="00225325" w:rsidRPr="00B54874" w:rsidRDefault="00565A42" w:rsidP="00225325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</w:t>
      </w:r>
      <w:r w:rsidR="00225325">
        <w:rPr>
          <w:rFonts w:asciiTheme="minorHAnsi" w:hAnsiTheme="minorHAnsi"/>
          <w:bCs/>
        </w:rPr>
        <w:t xml:space="preserve"> </w:t>
      </w:r>
      <w:r w:rsidR="00225325" w:rsidRPr="00B54874">
        <w:rPr>
          <w:rFonts w:asciiTheme="minorHAnsi" w:hAnsiTheme="minorHAnsi"/>
          <w:bCs/>
        </w:rPr>
        <w:t>substantiated incident</w:t>
      </w:r>
      <w:r>
        <w:rPr>
          <w:rFonts w:asciiTheme="minorHAnsi" w:hAnsiTheme="minorHAnsi"/>
          <w:bCs/>
        </w:rPr>
        <w:t>s</w:t>
      </w:r>
      <w:r w:rsidR="00225325" w:rsidRPr="00B54874">
        <w:rPr>
          <w:rFonts w:asciiTheme="minorHAnsi" w:hAnsiTheme="minorHAnsi"/>
          <w:bCs/>
        </w:rPr>
        <w:t xml:space="preserve"> </w:t>
      </w:r>
    </w:p>
    <w:p w:rsidR="00225325" w:rsidRPr="00B54874" w:rsidRDefault="00565A42" w:rsidP="00225325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="00225325">
        <w:rPr>
          <w:rFonts w:asciiTheme="minorHAnsi" w:hAnsiTheme="minorHAnsi"/>
          <w:bCs/>
        </w:rPr>
        <w:t xml:space="preserve"> </w:t>
      </w:r>
      <w:r w:rsidR="00225325" w:rsidRPr="00B54874">
        <w:rPr>
          <w:rFonts w:asciiTheme="minorHAnsi" w:hAnsiTheme="minorHAnsi"/>
          <w:bCs/>
        </w:rPr>
        <w:t>unsubstantiated incident</w:t>
      </w:r>
      <w:r>
        <w:rPr>
          <w:rFonts w:asciiTheme="minorHAnsi" w:hAnsiTheme="minorHAnsi"/>
          <w:bCs/>
        </w:rPr>
        <w:t>s</w:t>
      </w:r>
    </w:p>
    <w:p w:rsidR="00225325" w:rsidRPr="00B54874" w:rsidRDefault="00565A42" w:rsidP="00225325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</w:t>
      </w:r>
      <w:r w:rsidR="00225325">
        <w:rPr>
          <w:rFonts w:asciiTheme="minorHAnsi" w:hAnsiTheme="minorHAnsi"/>
          <w:bCs/>
        </w:rPr>
        <w:t xml:space="preserve"> </w:t>
      </w:r>
      <w:r w:rsidR="00225325" w:rsidRPr="00B54874">
        <w:rPr>
          <w:rFonts w:asciiTheme="minorHAnsi" w:hAnsiTheme="minorHAnsi"/>
          <w:bCs/>
        </w:rPr>
        <w:t>unfounded incidents</w:t>
      </w:r>
    </w:p>
    <w:p w:rsidR="00225325" w:rsidRPr="00B54874" w:rsidRDefault="00565A42" w:rsidP="00225325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="00225325">
        <w:rPr>
          <w:rFonts w:asciiTheme="minorHAnsi" w:hAnsiTheme="minorHAnsi"/>
          <w:bCs/>
        </w:rPr>
        <w:t xml:space="preserve"> </w:t>
      </w:r>
      <w:r w:rsidR="00225325" w:rsidRPr="00B54874">
        <w:rPr>
          <w:rFonts w:asciiTheme="minorHAnsi" w:hAnsiTheme="minorHAnsi"/>
          <w:bCs/>
        </w:rPr>
        <w:t>Incidents reported which were not PREA</w:t>
      </w:r>
      <w:r w:rsidR="00225325">
        <w:rPr>
          <w:rFonts w:asciiTheme="minorHAnsi" w:hAnsiTheme="minorHAnsi"/>
          <w:bCs/>
        </w:rPr>
        <w:t xml:space="preserve"> (investigated &amp; ruled out)  </w:t>
      </w:r>
    </w:p>
    <w:p w:rsidR="00225325" w:rsidRPr="00F148C6" w:rsidRDefault="00565A42" w:rsidP="00225325">
      <w:pPr>
        <w:pStyle w:val="ListParagraph"/>
        <w:numPr>
          <w:ilvl w:val="0"/>
          <w:numId w:val="1"/>
        </w:numPr>
        <w:rPr>
          <w:bCs/>
        </w:rPr>
      </w:pPr>
      <w:r>
        <w:rPr>
          <w:rFonts w:asciiTheme="minorHAnsi" w:hAnsiTheme="minorHAnsi"/>
          <w:bCs/>
        </w:rPr>
        <w:t>4</w:t>
      </w:r>
      <w:r w:rsidR="00225325">
        <w:rPr>
          <w:rFonts w:asciiTheme="minorHAnsi" w:hAnsiTheme="minorHAnsi"/>
          <w:bCs/>
        </w:rPr>
        <w:t xml:space="preserve"> </w:t>
      </w:r>
      <w:r w:rsidR="00225325" w:rsidRPr="001C58AF">
        <w:rPr>
          <w:rFonts w:asciiTheme="minorHAnsi" w:hAnsiTheme="minorHAnsi"/>
          <w:bCs/>
        </w:rPr>
        <w:t>Incidents reported which were determined to constitute non-abusive contact</w:t>
      </w:r>
    </w:p>
    <w:p w:rsidR="00CA7EC0" w:rsidRPr="00CA7EC0" w:rsidRDefault="00CA7EC0" w:rsidP="00CA7EC0">
      <w:pPr>
        <w:rPr>
          <w:bCs/>
        </w:rPr>
      </w:pPr>
    </w:p>
    <w:p w:rsidR="00CA7EC0" w:rsidRPr="00077705" w:rsidRDefault="00CA7EC0" w:rsidP="00CA7EC0">
      <w:pPr>
        <w:rPr>
          <w:b/>
          <w:bCs/>
          <w:u w:val="single"/>
        </w:rPr>
      </w:pPr>
      <w:r w:rsidRPr="00077705">
        <w:rPr>
          <w:b/>
          <w:bCs/>
          <w:u w:val="single"/>
        </w:rPr>
        <w:t>In 20</w:t>
      </w:r>
      <w:r w:rsidR="00FD76BB">
        <w:rPr>
          <w:b/>
          <w:bCs/>
          <w:u w:val="single"/>
        </w:rPr>
        <w:t>2</w:t>
      </w:r>
      <w:r w:rsidR="00D275BA">
        <w:rPr>
          <w:b/>
          <w:bCs/>
          <w:u w:val="single"/>
        </w:rPr>
        <w:t>3</w:t>
      </w:r>
      <w:r w:rsidRPr="0007770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JCC–St. Anthony </w:t>
      </w:r>
      <w:r w:rsidRPr="00077705">
        <w:rPr>
          <w:b/>
          <w:bCs/>
          <w:u w:val="single"/>
        </w:rPr>
        <w:t>h</w:t>
      </w:r>
      <w:r w:rsidR="00B64907">
        <w:rPr>
          <w:b/>
          <w:bCs/>
          <w:u w:val="single"/>
        </w:rPr>
        <w:t>eld</w:t>
      </w:r>
      <w:r w:rsidR="00FD76BB">
        <w:rPr>
          <w:b/>
          <w:bCs/>
          <w:u w:val="single"/>
        </w:rPr>
        <w:t xml:space="preserve"> </w:t>
      </w:r>
      <w:r w:rsidR="005A2DCB" w:rsidRPr="005A2DCB">
        <w:rPr>
          <w:b/>
          <w:bCs/>
          <w:u w:val="single"/>
        </w:rPr>
        <w:t>146</w:t>
      </w:r>
      <w:r w:rsidRPr="00077705">
        <w:rPr>
          <w:b/>
          <w:bCs/>
          <w:u w:val="single"/>
        </w:rPr>
        <w:t xml:space="preserve"> juveniles. During this period there were </w:t>
      </w:r>
      <w:r w:rsidR="006A4AEA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reports received:</w:t>
      </w:r>
      <w:r w:rsidRPr="00077705">
        <w:rPr>
          <w:b/>
          <w:bCs/>
          <w:u w:val="single"/>
        </w:rPr>
        <w:t xml:space="preserve"> </w:t>
      </w:r>
    </w:p>
    <w:p w:rsidR="00CA7EC0" w:rsidRPr="00B54874" w:rsidRDefault="00721ABD" w:rsidP="00CA7EC0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="00C018DC">
        <w:rPr>
          <w:rFonts w:asciiTheme="minorHAnsi" w:hAnsiTheme="minorHAnsi"/>
          <w:bCs/>
        </w:rPr>
        <w:t xml:space="preserve"> </w:t>
      </w:r>
      <w:r w:rsidR="00CA7EC0" w:rsidRPr="00B54874">
        <w:rPr>
          <w:rFonts w:asciiTheme="minorHAnsi" w:hAnsiTheme="minorHAnsi"/>
          <w:bCs/>
        </w:rPr>
        <w:t xml:space="preserve">substantiated incident </w:t>
      </w:r>
    </w:p>
    <w:p w:rsidR="00CA7EC0" w:rsidRPr="00B54874" w:rsidRDefault="00C018DC" w:rsidP="00CA7EC0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 </w:t>
      </w:r>
      <w:r w:rsidR="00CA7EC0" w:rsidRPr="00B54874">
        <w:rPr>
          <w:rFonts w:asciiTheme="minorHAnsi" w:hAnsiTheme="minorHAnsi"/>
          <w:bCs/>
        </w:rPr>
        <w:t>unsubstantiated incident</w:t>
      </w:r>
    </w:p>
    <w:p w:rsidR="00CA7EC0" w:rsidRPr="00B54874" w:rsidRDefault="000B598D" w:rsidP="00CA7EC0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="00C018DC">
        <w:rPr>
          <w:rFonts w:asciiTheme="minorHAnsi" w:hAnsiTheme="minorHAnsi"/>
          <w:bCs/>
        </w:rPr>
        <w:t xml:space="preserve"> </w:t>
      </w:r>
      <w:r w:rsidR="00CA7EC0" w:rsidRPr="00B54874">
        <w:rPr>
          <w:rFonts w:asciiTheme="minorHAnsi" w:hAnsiTheme="minorHAnsi"/>
          <w:bCs/>
        </w:rPr>
        <w:t>unfounded incident</w:t>
      </w:r>
    </w:p>
    <w:p w:rsidR="00CA7EC0" w:rsidRPr="00B54874" w:rsidRDefault="000B598D" w:rsidP="00CA7EC0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</w:t>
      </w:r>
      <w:r w:rsidR="00C018DC">
        <w:rPr>
          <w:rFonts w:asciiTheme="minorHAnsi" w:hAnsiTheme="minorHAnsi"/>
          <w:bCs/>
        </w:rPr>
        <w:t xml:space="preserve"> </w:t>
      </w:r>
      <w:r w:rsidR="00CA7EC0" w:rsidRPr="00B54874">
        <w:rPr>
          <w:rFonts w:asciiTheme="minorHAnsi" w:hAnsiTheme="minorHAnsi"/>
          <w:bCs/>
        </w:rPr>
        <w:t>Incidents reported which were not PREA</w:t>
      </w:r>
      <w:r w:rsidR="00CA7EC0">
        <w:rPr>
          <w:rFonts w:asciiTheme="minorHAnsi" w:hAnsiTheme="minorHAnsi"/>
          <w:bCs/>
        </w:rPr>
        <w:t xml:space="preserve"> (investigated &amp; ruled out)  </w:t>
      </w:r>
    </w:p>
    <w:p w:rsidR="00CA7EC0" w:rsidRPr="00F148C6" w:rsidRDefault="00721ABD" w:rsidP="00CA7EC0">
      <w:pPr>
        <w:pStyle w:val="ListParagraph"/>
        <w:numPr>
          <w:ilvl w:val="0"/>
          <w:numId w:val="1"/>
        </w:numPr>
        <w:rPr>
          <w:bCs/>
        </w:rPr>
      </w:pPr>
      <w:r>
        <w:rPr>
          <w:rFonts w:asciiTheme="minorHAnsi" w:hAnsiTheme="minorHAnsi"/>
          <w:bCs/>
        </w:rPr>
        <w:t>1</w:t>
      </w:r>
      <w:r w:rsidR="00F939F1">
        <w:rPr>
          <w:rFonts w:asciiTheme="minorHAnsi" w:hAnsiTheme="minorHAnsi"/>
          <w:bCs/>
        </w:rPr>
        <w:t xml:space="preserve"> </w:t>
      </w:r>
      <w:r w:rsidR="00CA7EC0" w:rsidRPr="001C58AF">
        <w:rPr>
          <w:rFonts w:asciiTheme="minorHAnsi" w:hAnsiTheme="minorHAnsi"/>
          <w:bCs/>
        </w:rPr>
        <w:t>Incident reported which w</w:t>
      </w:r>
      <w:r w:rsidR="009736D5">
        <w:rPr>
          <w:rFonts w:asciiTheme="minorHAnsi" w:hAnsiTheme="minorHAnsi"/>
          <w:bCs/>
        </w:rPr>
        <w:t>as</w:t>
      </w:r>
      <w:r w:rsidR="00CA7EC0" w:rsidRPr="001C58AF">
        <w:rPr>
          <w:rFonts w:asciiTheme="minorHAnsi" w:hAnsiTheme="minorHAnsi"/>
          <w:bCs/>
        </w:rPr>
        <w:t xml:space="preserve"> determined to constitute non-abusive contact</w:t>
      </w:r>
    </w:p>
    <w:p w:rsidR="00CA7EC0" w:rsidRPr="00CA7EC0" w:rsidRDefault="00CA7EC0" w:rsidP="00CA7EC0">
      <w:pPr>
        <w:rPr>
          <w:bCs/>
        </w:rPr>
      </w:pPr>
      <w:bookmarkStart w:id="0" w:name="_GoBack"/>
      <w:bookmarkEnd w:id="0"/>
    </w:p>
    <w:p w:rsidR="004C4D05" w:rsidRPr="00077705" w:rsidRDefault="00DA6E23" w:rsidP="004C4D05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664578" w:rsidRPr="00077705">
        <w:rPr>
          <w:b/>
          <w:bCs/>
          <w:u w:val="single"/>
        </w:rPr>
        <w:t xml:space="preserve">he </w:t>
      </w:r>
      <w:r w:rsidR="00A84E4C">
        <w:rPr>
          <w:b/>
          <w:bCs/>
          <w:u w:val="single"/>
        </w:rPr>
        <w:t xml:space="preserve">nature of the </w:t>
      </w:r>
      <w:r w:rsidR="00664578" w:rsidRPr="00077705">
        <w:rPr>
          <w:b/>
          <w:bCs/>
          <w:u w:val="single"/>
        </w:rPr>
        <w:t>substantiated incident in 20</w:t>
      </w:r>
      <w:r w:rsidR="00FD76BB">
        <w:rPr>
          <w:b/>
          <w:bCs/>
          <w:u w:val="single"/>
        </w:rPr>
        <w:t>2</w:t>
      </w:r>
      <w:r w:rsidR="00D275BA">
        <w:rPr>
          <w:b/>
          <w:bCs/>
          <w:u w:val="single"/>
        </w:rPr>
        <w:t>3</w:t>
      </w:r>
      <w:r w:rsidR="00AA4AE4">
        <w:rPr>
          <w:b/>
          <w:bCs/>
          <w:u w:val="single"/>
        </w:rPr>
        <w:t xml:space="preserve"> is</w:t>
      </w:r>
      <w:r w:rsidR="00A84E4C">
        <w:rPr>
          <w:b/>
          <w:bCs/>
          <w:u w:val="single"/>
        </w:rPr>
        <w:t xml:space="preserve"> </w:t>
      </w:r>
      <w:r w:rsidR="004712B7" w:rsidRPr="00077705">
        <w:rPr>
          <w:b/>
          <w:bCs/>
          <w:u w:val="single"/>
        </w:rPr>
        <w:t>listed below</w:t>
      </w:r>
      <w:r w:rsidR="00A84E4C">
        <w:rPr>
          <w:b/>
          <w:bCs/>
          <w:u w:val="single"/>
        </w:rPr>
        <w:t>:</w:t>
      </w:r>
      <w:r w:rsidR="00FD7DC1">
        <w:rPr>
          <w:b/>
          <w:bCs/>
          <w:u w:val="single"/>
        </w:rPr>
        <w:t xml:space="preserve"> </w:t>
      </w:r>
    </w:p>
    <w:p w:rsidR="006F36FA" w:rsidRPr="006F36FA" w:rsidRDefault="006F36FA" w:rsidP="006F36FA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Cs/>
        </w:rPr>
        <w:t xml:space="preserve">Under the clothing hand to genital contact. </w:t>
      </w:r>
    </w:p>
    <w:p w:rsidR="006F36FA" w:rsidRDefault="006F36FA" w:rsidP="006F36FA">
      <w:pPr>
        <w:rPr>
          <w:b/>
          <w:u w:val="single"/>
        </w:rPr>
      </w:pPr>
    </w:p>
    <w:p w:rsidR="006F36FA" w:rsidRDefault="006F36FA" w:rsidP="006F36FA">
      <w:pPr>
        <w:rPr>
          <w:b/>
          <w:u w:val="single"/>
        </w:rPr>
      </w:pPr>
    </w:p>
    <w:p w:rsidR="004C4D05" w:rsidRPr="006F36FA" w:rsidRDefault="004C4D05" w:rsidP="006F36FA">
      <w:pPr>
        <w:rPr>
          <w:b/>
          <w:u w:val="single"/>
        </w:rPr>
      </w:pPr>
      <w:r w:rsidRPr="006F36FA">
        <w:rPr>
          <w:b/>
          <w:u w:val="single"/>
        </w:rPr>
        <w:t>Corrective action plans occur following every substantiated incident</w:t>
      </w:r>
      <w:r w:rsidR="002379E6" w:rsidRPr="006F36FA">
        <w:rPr>
          <w:b/>
          <w:u w:val="single"/>
        </w:rPr>
        <w:t>, and some unsubstantiated incidents where measures can be taken that can improve safety</w:t>
      </w:r>
      <w:r w:rsidRPr="006F36FA">
        <w:rPr>
          <w:b/>
          <w:u w:val="single"/>
        </w:rPr>
        <w:t>. Typical corrective action plans include:</w:t>
      </w:r>
    </w:p>
    <w:p w:rsidR="004C4D05" w:rsidRDefault="004C4D05" w:rsidP="004C4D05">
      <w:pPr>
        <w:pStyle w:val="ListParagraph"/>
        <w:numPr>
          <w:ilvl w:val="0"/>
          <w:numId w:val="2"/>
        </w:numPr>
      </w:pPr>
      <w:r>
        <w:t>Additional training</w:t>
      </w:r>
      <w:r w:rsidR="00C92EF3">
        <w:t xml:space="preserve"> on supervision practices</w:t>
      </w:r>
      <w:r w:rsidR="005E129C">
        <w:t>, or a c</w:t>
      </w:r>
      <w:r>
        <w:t>hange in supervision practices, to include increased supervision efforts</w:t>
      </w:r>
    </w:p>
    <w:p w:rsidR="005E129C" w:rsidRDefault="005E129C" w:rsidP="005E129C">
      <w:pPr>
        <w:pStyle w:val="ListParagraph"/>
        <w:numPr>
          <w:ilvl w:val="0"/>
          <w:numId w:val="2"/>
        </w:numPr>
      </w:pPr>
      <w:r>
        <w:t>Identification of barriers to adequate supervision and strategies to mitigate</w:t>
      </w:r>
    </w:p>
    <w:p w:rsidR="004C4D05" w:rsidRDefault="004C4D05" w:rsidP="004C4D05">
      <w:pPr>
        <w:pStyle w:val="ListParagraph"/>
        <w:numPr>
          <w:ilvl w:val="0"/>
          <w:numId w:val="2"/>
        </w:numPr>
      </w:pPr>
      <w:r>
        <w:t xml:space="preserve">Sanctions for juveniles identified to have </w:t>
      </w:r>
      <w:r w:rsidR="00C92EF3">
        <w:t>engaged in sexual misconduct</w:t>
      </w:r>
    </w:p>
    <w:p w:rsidR="00DE3F81" w:rsidRDefault="00982D19" w:rsidP="00DE3F81">
      <w:pPr>
        <w:pStyle w:val="ListParagraph"/>
        <w:numPr>
          <w:ilvl w:val="0"/>
          <w:numId w:val="2"/>
        </w:numPr>
      </w:pPr>
      <w:r>
        <w:t xml:space="preserve">If appropriate, contact with HR and/or </w:t>
      </w:r>
      <w:r w:rsidR="00DE3F81">
        <w:t xml:space="preserve">law enforcement </w:t>
      </w:r>
    </w:p>
    <w:p w:rsidR="007D2E9F" w:rsidRPr="00DA1CC8" w:rsidRDefault="007D2E9F" w:rsidP="00DE3F81">
      <w:pPr>
        <w:pStyle w:val="ListParagraph"/>
        <w:numPr>
          <w:ilvl w:val="0"/>
          <w:numId w:val="2"/>
        </w:numPr>
      </w:pPr>
      <w:r>
        <w:t>Safety Plans that are written and reviewed by the Treatment Team</w:t>
      </w:r>
    </w:p>
    <w:sectPr w:rsidR="007D2E9F" w:rsidRPr="00DA1C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7E9" w:rsidRDefault="002147E9" w:rsidP="00BB097E">
      <w:pPr>
        <w:spacing w:after="0" w:line="240" w:lineRule="auto"/>
      </w:pPr>
      <w:r>
        <w:separator/>
      </w:r>
    </w:p>
  </w:endnote>
  <w:endnote w:type="continuationSeparator" w:id="0">
    <w:p w:rsidR="002147E9" w:rsidRDefault="002147E9" w:rsidP="00BB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90D" w:rsidRDefault="00DE090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DE090D" w:rsidRDefault="00DE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7E9" w:rsidRDefault="002147E9" w:rsidP="00BB097E">
      <w:pPr>
        <w:spacing w:after="0" w:line="240" w:lineRule="auto"/>
      </w:pPr>
      <w:r>
        <w:separator/>
      </w:r>
    </w:p>
  </w:footnote>
  <w:footnote w:type="continuationSeparator" w:id="0">
    <w:p w:rsidR="002147E9" w:rsidRDefault="002147E9" w:rsidP="00BB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9FBBE04BE0C4B3E9D5A3797D6854F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53D2F" w:rsidRDefault="00FD76B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D275BA">
          <w:rPr>
            <w:rFonts w:asciiTheme="majorHAnsi" w:eastAsiaTheme="majorEastAsia" w:hAnsiTheme="majorHAnsi" w:cstheme="majorBidi"/>
            <w:sz w:val="32"/>
            <w:szCs w:val="32"/>
          </w:rPr>
          <w:t>4</w:t>
        </w:r>
        <w:r w:rsidR="00EC02D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553D2F">
          <w:rPr>
            <w:rFonts w:asciiTheme="majorHAnsi" w:eastAsiaTheme="majorEastAsia" w:hAnsiTheme="majorHAnsi" w:cstheme="majorBidi"/>
            <w:sz w:val="32"/>
            <w:szCs w:val="32"/>
          </w:rPr>
          <w:t>JCC–St. Anthony Facility PREA Report</w:t>
        </w:r>
      </w:p>
    </w:sdtContent>
  </w:sdt>
  <w:p w:rsidR="00BB097E" w:rsidRDefault="00BB0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7370"/>
    <w:multiLevelType w:val="hybridMultilevel"/>
    <w:tmpl w:val="48F4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7CEB"/>
    <w:multiLevelType w:val="hybridMultilevel"/>
    <w:tmpl w:val="4642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37BB"/>
    <w:multiLevelType w:val="hybridMultilevel"/>
    <w:tmpl w:val="B8BCA0DE"/>
    <w:lvl w:ilvl="0" w:tplc="5EFEA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1C52"/>
    <w:multiLevelType w:val="hybridMultilevel"/>
    <w:tmpl w:val="3DF4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B4A6C"/>
    <w:multiLevelType w:val="hybridMultilevel"/>
    <w:tmpl w:val="29DA0ED2"/>
    <w:lvl w:ilvl="0" w:tplc="C1349B8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30"/>
    <w:rsid w:val="00013021"/>
    <w:rsid w:val="00031561"/>
    <w:rsid w:val="00043665"/>
    <w:rsid w:val="000665F5"/>
    <w:rsid w:val="00077705"/>
    <w:rsid w:val="00082F83"/>
    <w:rsid w:val="000B598D"/>
    <w:rsid w:val="000D4B9F"/>
    <w:rsid w:val="000E67DE"/>
    <w:rsid w:val="00107B66"/>
    <w:rsid w:val="00125038"/>
    <w:rsid w:val="00143745"/>
    <w:rsid w:val="0018482D"/>
    <w:rsid w:val="001871CB"/>
    <w:rsid w:val="001A3C36"/>
    <w:rsid w:val="001A5657"/>
    <w:rsid w:val="001C04EC"/>
    <w:rsid w:val="001C0A6A"/>
    <w:rsid w:val="001C35AB"/>
    <w:rsid w:val="001C58AF"/>
    <w:rsid w:val="001D171A"/>
    <w:rsid w:val="00203681"/>
    <w:rsid w:val="002147E9"/>
    <w:rsid w:val="00220EE7"/>
    <w:rsid w:val="00225325"/>
    <w:rsid w:val="00230CCE"/>
    <w:rsid w:val="002343DC"/>
    <w:rsid w:val="002379E6"/>
    <w:rsid w:val="002508F0"/>
    <w:rsid w:val="0025168B"/>
    <w:rsid w:val="00264204"/>
    <w:rsid w:val="00265803"/>
    <w:rsid w:val="00275E0C"/>
    <w:rsid w:val="00284EAE"/>
    <w:rsid w:val="00285C73"/>
    <w:rsid w:val="002A0866"/>
    <w:rsid w:val="002D0CC5"/>
    <w:rsid w:val="002D1485"/>
    <w:rsid w:val="002D44B8"/>
    <w:rsid w:val="003074B7"/>
    <w:rsid w:val="003B468F"/>
    <w:rsid w:val="003B763A"/>
    <w:rsid w:val="003D67A2"/>
    <w:rsid w:val="00411709"/>
    <w:rsid w:val="00425EA9"/>
    <w:rsid w:val="00446E69"/>
    <w:rsid w:val="00454E3D"/>
    <w:rsid w:val="004712B7"/>
    <w:rsid w:val="00486790"/>
    <w:rsid w:val="00487579"/>
    <w:rsid w:val="004973CF"/>
    <w:rsid w:val="004A279D"/>
    <w:rsid w:val="004A2E47"/>
    <w:rsid w:val="004B61C5"/>
    <w:rsid w:val="004C4D05"/>
    <w:rsid w:val="004D39C4"/>
    <w:rsid w:val="00505330"/>
    <w:rsid w:val="0051092B"/>
    <w:rsid w:val="0051301D"/>
    <w:rsid w:val="005243DD"/>
    <w:rsid w:val="00532AE0"/>
    <w:rsid w:val="00553D2F"/>
    <w:rsid w:val="00555660"/>
    <w:rsid w:val="00560EFA"/>
    <w:rsid w:val="00565A42"/>
    <w:rsid w:val="00582145"/>
    <w:rsid w:val="005A2DCB"/>
    <w:rsid w:val="005E1153"/>
    <w:rsid w:val="005E129C"/>
    <w:rsid w:val="005E5239"/>
    <w:rsid w:val="005F52A2"/>
    <w:rsid w:val="00603802"/>
    <w:rsid w:val="006073FD"/>
    <w:rsid w:val="00611CFE"/>
    <w:rsid w:val="00634A06"/>
    <w:rsid w:val="006417A5"/>
    <w:rsid w:val="00642F35"/>
    <w:rsid w:val="00664578"/>
    <w:rsid w:val="006724DF"/>
    <w:rsid w:val="00681408"/>
    <w:rsid w:val="006851CF"/>
    <w:rsid w:val="00696A85"/>
    <w:rsid w:val="006A4AEA"/>
    <w:rsid w:val="006C2099"/>
    <w:rsid w:val="006C2961"/>
    <w:rsid w:val="006D2AA3"/>
    <w:rsid w:val="006F36FA"/>
    <w:rsid w:val="00721ABD"/>
    <w:rsid w:val="00780D04"/>
    <w:rsid w:val="00790D34"/>
    <w:rsid w:val="0079732E"/>
    <w:rsid w:val="007D2E9F"/>
    <w:rsid w:val="007E1C22"/>
    <w:rsid w:val="007E3D27"/>
    <w:rsid w:val="00835A52"/>
    <w:rsid w:val="00857E8B"/>
    <w:rsid w:val="008609B0"/>
    <w:rsid w:val="008632DB"/>
    <w:rsid w:val="00881222"/>
    <w:rsid w:val="00883989"/>
    <w:rsid w:val="008B7A4B"/>
    <w:rsid w:val="008D725A"/>
    <w:rsid w:val="00910D13"/>
    <w:rsid w:val="00913A60"/>
    <w:rsid w:val="0095457E"/>
    <w:rsid w:val="009562BC"/>
    <w:rsid w:val="00965768"/>
    <w:rsid w:val="00972CAB"/>
    <w:rsid w:val="009736D5"/>
    <w:rsid w:val="00982D19"/>
    <w:rsid w:val="009939A9"/>
    <w:rsid w:val="00995E17"/>
    <w:rsid w:val="00996060"/>
    <w:rsid w:val="009A1E98"/>
    <w:rsid w:val="009E03CE"/>
    <w:rsid w:val="009F5197"/>
    <w:rsid w:val="00A009AB"/>
    <w:rsid w:val="00A033E7"/>
    <w:rsid w:val="00A1127F"/>
    <w:rsid w:val="00A45D47"/>
    <w:rsid w:val="00A84E4C"/>
    <w:rsid w:val="00A907E3"/>
    <w:rsid w:val="00AA4AE4"/>
    <w:rsid w:val="00AA680D"/>
    <w:rsid w:val="00AC7F23"/>
    <w:rsid w:val="00AF607C"/>
    <w:rsid w:val="00AF627B"/>
    <w:rsid w:val="00B03839"/>
    <w:rsid w:val="00B04E3F"/>
    <w:rsid w:val="00B3485E"/>
    <w:rsid w:val="00B45917"/>
    <w:rsid w:val="00B54874"/>
    <w:rsid w:val="00B6451F"/>
    <w:rsid w:val="00B64907"/>
    <w:rsid w:val="00B66777"/>
    <w:rsid w:val="00B738E3"/>
    <w:rsid w:val="00B95944"/>
    <w:rsid w:val="00BB097E"/>
    <w:rsid w:val="00BB0C08"/>
    <w:rsid w:val="00BC1766"/>
    <w:rsid w:val="00BC4F23"/>
    <w:rsid w:val="00BF0EFD"/>
    <w:rsid w:val="00C018DC"/>
    <w:rsid w:val="00C03486"/>
    <w:rsid w:val="00C114EA"/>
    <w:rsid w:val="00C13DD7"/>
    <w:rsid w:val="00C176FA"/>
    <w:rsid w:val="00C264FD"/>
    <w:rsid w:val="00C27252"/>
    <w:rsid w:val="00C45014"/>
    <w:rsid w:val="00C51E55"/>
    <w:rsid w:val="00C549A6"/>
    <w:rsid w:val="00C62F48"/>
    <w:rsid w:val="00C77493"/>
    <w:rsid w:val="00C86155"/>
    <w:rsid w:val="00C92EF3"/>
    <w:rsid w:val="00C93500"/>
    <w:rsid w:val="00CA0CF1"/>
    <w:rsid w:val="00CA7EC0"/>
    <w:rsid w:val="00CC1802"/>
    <w:rsid w:val="00CF36AC"/>
    <w:rsid w:val="00D116C1"/>
    <w:rsid w:val="00D275BA"/>
    <w:rsid w:val="00D34AB6"/>
    <w:rsid w:val="00D5737E"/>
    <w:rsid w:val="00D620F7"/>
    <w:rsid w:val="00DA1CC8"/>
    <w:rsid w:val="00DA5C01"/>
    <w:rsid w:val="00DA6008"/>
    <w:rsid w:val="00DA6E23"/>
    <w:rsid w:val="00DB72B9"/>
    <w:rsid w:val="00DC0029"/>
    <w:rsid w:val="00DC75C7"/>
    <w:rsid w:val="00DD6B73"/>
    <w:rsid w:val="00DE090D"/>
    <w:rsid w:val="00DE33DE"/>
    <w:rsid w:val="00DE3CA3"/>
    <w:rsid w:val="00DE3F81"/>
    <w:rsid w:val="00DF6EC9"/>
    <w:rsid w:val="00E52EB9"/>
    <w:rsid w:val="00E555DC"/>
    <w:rsid w:val="00E72FB9"/>
    <w:rsid w:val="00E8089B"/>
    <w:rsid w:val="00E953B8"/>
    <w:rsid w:val="00EA3BB1"/>
    <w:rsid w:val="00EA7649"/>
    <w:rsid w:val="00EB14A3"/>
    <w:rsid w:val="00EB24F6"/>
    <w:rsid w:val="00EC02DC"/>
    <w:rsid w:val="00F148C6"/>
    <w:rsid w:val="00F31F97"/>
    <w:rsid w:val="00F566FC"/>
    <w:rsid w:val="00F65873"/>
    <w:rsid w:val="00F675D7"/>
    <w:rsid w:val="00F939F1"/>
    <w:rsid w:val="00F94D33"/>
    <w:rsid w:val="00FA32C6"/>
    <w:rsid w:val="00FD76BB"/>
    <w:rsid w:val="00FD7DC1"/>
    <w:rsid w:val="00FE2488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E25E91"/>
  <w15:docId w15:val="{9CDF9A6F-A8BB-4CE5-838C-C359CEA4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0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7E"/>
  </w:style>
  <w:style w:type="paragraph" w:styleId="Footer">
    <w:name w:val="footer"/>
    <w:basedOn w:val="Normal"/>
    <w:link w:val="FooterChar"/>
    <w:uiPriority w:val="99"/>
    <w:unhideWhenUsed/>
    <w:rsid w:val="00BB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BBE04BE0C4B3E9D5A3797D685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907BA-0A3C-41BE-A660-8F1CFCDA4546}"/>
      </w:docPartPr>
      <w:docPartBody>
        <w:p w:rsidR="00687F00" w:rsidRDefault="001327B1" w:rsidP="001327B1">
          <w:pPr>
            <w:pStyle w:val="99FBBE04BE0C4B3E9D5A3797D6854F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B1"/>
    <w:rsid w:val="001327B1"/>
    <w:rsid w:val="001F7152"/>
    <w:rsid w:val="0021795B"/>
    <w:rsid w:val="003750E3"/>
    <w:rsid w:val="006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BBE04BE0C4B3E9D5A3797D6854F46">
    <w:name w:val="99FBBE04BE0C4B3E9D5A3797D6854F46"/>
    <w:rsid w:val="001327B1"/>
  </w:style>
  <w:style w:type="paragraph" w:customStyle="1" w:styleId="4AD4819FB67940CF821A26ECBA98976C">
    <w:name w:val="4AD4819FB67940CF821A26ECBA98976C"/>
    <w:rsid w:val="00132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JCC–St. Anthony Facility PREA Report</vt:lpstr>
    </vt:vector>
  </TitlesOfParts>
  <Company>IDJC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JCC–St. Anthony Facility PREA Report</dc:title>
  <dc:creator>Joe Blume</dc:creator>
  <cp:lastModifiedBy>Joe Blume</cp:lastModifiedBy>
  <cp:revision>14</cp:revision>
  <cp:lastPrinted>2018-02-16T19:32:00Z</cp:lastPrinted>
  <dcterms:created xsi:type="dcterms:W3CDTF">2021-04-27T15:19:00Z</dcterms:created>
  <dcterms:modified xsi:type="dcterms:W3CDTF">2024-02-21T16:11:00Z</dcterms:modified>
</cp:coreProperties>
</file>