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C042" w14:textId="4B2CCC9F" w:rsidR="00646D40" w:rsidRDefault="00646D40" w:rsidP="00A978D4">
      <w:pPr>
        <w:pStyle w:val="BodyText3"/>
      </w:pPr>
      <w:r>
        <w:t>Idaho Department of</w:t>
      </w:r>
    </w:p>
    <w:p w14:paraId="6FCDC043" w14:textId="77777777" w:rsidR="00646D40" w:rsidRDefault="00646D40">
      <w:pPr>
        <w:pStyle w:val="BodyText3"/>
      </w:pPr>
      <w:r>
        <w:t>Juvenile Corrections</w:t>
      </w:r>
    </w:p>
    <w:p w14:paraId="6FCDC044" w14:textId="77777777" w:rsidR="00646D40" w:rsidRDefault="00CD5CA2">
      <w:pPr>
        <w:pStyle w:val="BodyText3"/>
        <w:rPr>
          <w:sz w:val="28"/>
        </w:rPr>
      </w:pPr>
      <w:r>
        <w:rPr>
          <w:sz w:val="28"/>
        </w:rPr>
        <w:t>Administrative</w:t>
      </w:r>
    </w:p>
    <w:p w14:paraId="6FCDC045" w14:textId="10B2D19F" w:rsidR="00646D40" w:rsidRDefault="00646D40">
      <w:pPr>
        <w:pStyle w:val="BodyText3"/>
        <w:rPr>
          <w:sz w:val="28"/>
        </w:rPr>
      </w:pPr>
      <w:r>
        <w:rPr>
          <w:sz w:val="28"/>
        </w:rPr>
        <w:t>Policy/Procedure</w:t>
      </w:r>
    </w:p>
    <w:p w14:paraId="6FCDC046" w14:textId="77777777" w:rsidR="00646D40" w:rsidRPr="00160469" w:rsidRDefault="00646D40" w:rsidP="00CC0467">
      <w:pPr>
        <w:pStyle w:val="BodyText3"/>
        <w:rPr>
          <w:sz w:val="6"/>
        </w:rPr>
      </w:pPr>
      <w:r>
        <w:br w:type="column"/>
      </w:r>
    </w:p>
    <w:tbl>
      <w:tblPr>
        <w:tblW w:w="4665" w:type="dxa"/>
        <w:tblLayout w:type="fixed"/>
        <w:tblLook w:val="0000" w:firstRow="0" w:lastRow="0" w:firstColumn="0" w:lastColumn="0" w:noHBand="0" w:noVBand="0"/>
      </w:tblPr>
      <w:tblGrid>
        <w:gridCol w:w="1555"/>
        <w:gridCol w:w="1555"/>
        <w:gridCol w:w="1555"/>
      </w:tblGrid>
      <w:tr w:rsidR="003E6C7B" w14:paraId="6FCDC04A" w14:textId="77777777" w:rsidTr="005B1DAC">
        <w:trPr>
          <w:cantSplit/>
          <w:trHeight w:val="342"/>
        </w:trPr>
        <w:tc>
          <w:tcPr>
            <w:tcW w:w="1555" w:type="dxa"/>
          </w:tcPr>
          <w:p w14:paraId="6FCDC047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Number</w:t>
            </w:r>
          </w:p>
        </w:tc>
        <w:tc>
          <w:tcPr>
            <w:tcW w:w="1555" w:type="dxa"/>
          </w:tcPr>
          <w:p w14:paraId="6FCDC048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Revised</w:t>
            </w:r>
          </w:p>
        </w:tc>
        <w:tc>
          <w:tcPr>
            <w:tcW w:w="1555" w:type="dxa"/>
          </w:tcPr>
          <w:p w14:paraId="6FCDC049" w14:textId="77777777" w:rsidR="00646D40" w:rsidRDefault="00646D40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Reviewed</w:t>
            </w:r>
          </w:p>
        </w:tc>
      </w:tr>
      <w:tr w:rsidR="00646D40" w14:paraId="6FCDC04E" w14:textId="77777777">
        <w:trPr>
          <w:cantSplit/>
        </w:trPr>
        <w:tc>
          <w:tcPr>
            <w:tcW w:w="1555" w:type="dxa"/>
          </w:tcPr>
          <w:p w14:paraId="6FCDC04B" w14:textId="77777777" w:rsidR="00C50BA1" w:rsidRPr="009719CB" w:rsidRDefault="001C4C74" w:rsidP="00A977AA">
            <w:pPr>
              <w:pStyle w:val="ormal"/>
            </w:pPr>
            <w:bookmarkStart w:id="0" w:name="Number"/>
            <w:bookmarkEnd w:id="0"/>
            <w:r>
              <w:t>213</w:t>
            </w:r>
          </w:p>
        </w:tc>
        <w:tc>
          <w:tcPr>
            <w:tcW w:w="1555" w:type="dxa"/>
          </w:tcPr>
          <w:p w14:paraId="6FCDC04C" w14:textId="29B574BF" w:rsidR="00646D40" w:rsidRDefault="00C4225E">
            <w:pPr>
              <w:pStyle w:val="ormal"/>
            </w:pPr>
            <w:bookmarkStart w:id="1" w:name="Revised"/>
            <w:bookmarkEnd w:id="1"/>
            <w:r>
              <w:t>11/18/2019</w:t>
            </w:r>
          </w:p>
        </w:tc>
        <w:tc>
          <w:tcPr>
            <w:tcW w:w="1555" w:type="dxa"/>
          </w:tcPr>
          <w:p w14:paraId="6FCDC04D" w14:textId="314C7D28" w:rsidR="00AA528F" w:rsidRDefault="00C4225E">
            <w:pPr>
              <w:pStyle w:val="ormal"/>
            </w:pPr>
            <w:bookmarkStart w:id="2" w:name="Reviewed"/>
            <w:bookmarkEnd w:id="2"/>
            <w:r>
              <w:t>11/18/2019</w:t>
            </w:r>
          </w:p>
        </w:tc>
      </w:tr>
    </w:tbl>
    <w:p w14:paraId="6FCDC04F" w14:textId="77777777" w:rsidR="00646D40" w:rsidRDefault="00646D40">
      <w:pPr>
        <w:rPr>
          <w:sz w:val="8"/>
        </w:rPr>
      </w:pPr>
    </w:p>
    <w:p w14:paraId="6FCDC050" w14:textId="77777777" w:rsidR="00734A2E" w:rsidRDefault="00734A2E">
      <w:pPr>
        <w:rPr>
          <w:sz w:val="8"/>
        </w:rPr>
      </w:pPr>
    </w:p>
    <w:tbl>
      <w:tblPr>
        <w:tblW w:w="4674" w:type="dxa"/>
        <w:tblLayout w:type="fixed"/>
        <w:tblLook w:val="0000" w:firstRow="0" w:lastRow="0" w:firstColumn="0" w:lastColumn="0" w:noHBand="0" w:noVBand="0"/>
      </w:tblPr>
      <w:tblGrid>
        <w:gridCol w:w="1563"/>
        <w:gridCol w:w="1563"/>
        <w:gridCol w:w="1548"/>
      </w:tblGrid>
      <w:tr w:rsidR="007C2A7C" w14:paraId="6FCDC054" w14:textId="77777777" w:rsidTr="00197B30">
        <w:trPr>
          <w:cantSplit/>
        </w:trPr>
        <w:tc>
          <w:tcPr>
            <w:tcW w:w="1563" w:type="dxa"/>
          </w:tcPr>
          <w:p w14:paraId="1D330080" w14:textId="5E6A4318" w:rsidR="007C2A7C" w:rsidDel="00326B9D" w:rsidRDefault="007C2A7C" w:rsidP="007C2A7C">
            <w:pPr>
              <w:jc w:val="center"/>
              <w:rPr>
                <w:smallCaps/>
                <w:u w:val="single"/>
              </w:rPr>
            </w:pPr>
          </w:p>
        </w:tc>
        <w:tc>
          <w:tcPr>
            <w:tcW w:w="1563" w:type="dxa"/>
          </w:tcPr>
          <w:p w14:paraId="6FCDC052" w14:textId="47B07F14" w:rsidR="007C2A7C" w:rsidRDefault="007C2A7C" w:rsidP="007C2A7C">
            <w:pPr>
              <w:jc w:val="center"/>
              <w:rPr>
                <w:u w:val="single"/>
              </w:rPr>
            </w:pPr>
            <w:r>
              <w:rPr>
                <w:smallCaps/>
                <w:u w:val="single"/>
              </w:rPr>
              <w:t>Effective</w:t>
            </w:r>
          </w:p>
        </w:tc>
        <w:tc>
          <w:tcPr>
            <w:tcW w:w="1548" w:type="dxa"/>
          </w:tcPr>
          <w:p w14:paraId="6FCDC053" w14:textId="77777777" w:rsidR="007C2A7C" w:rsidRDefault="007C2A7C" w:rsidP="007C2A7C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Pages</w:t>
            </w:r>
          </w:p>
        </w:tc>
      </w:tr>
      <w:tr w:rsidR="007C2A7C" w14:paraId="6FCDC058" w14:textId="77777777" w:rsidTr="00197B30">
        <w:trPr>
          <w:cantSplit/>
          <w:trHeight w:val="58"/>
        </w:trPr>
        <w:tc>
          <w:tcPr>
            <w:tcW w:w="1563" w:type="dxa"/>
          </w:tcPr>
          <w:p w14:paraId="2E076621" w14:textId="72B986F2" w:rsidR="007C2A7C" w:rsidDel="00326B9D" w:rsidRDefault="007C2A7C" w:rsidP="007C2A7C">
            <w:pPr>
              <w:pStyle w:val="ormal"/>
            </w:pPr>
          </w:p>
        </w:tc>
        <w:tc>
          <w:tcPr>
            <w:tcW w:w="1563" w:type="dxa"/>
          </w:tcPr>
          <w:p w14:paraId="6FCDC056" w14:textId="18DB7719" w:rsidR="007C2A7C" w:rsidRDefault="007C2A7C" w:rsidP="007C2A7C">
            <w:pPr>
              <w:pStyle w:val="ormal"/>
            </w:pPr>
            <w:bookmarkStart w:id="3" w:name="Effective"/>
            <w:bookmarkEnd w:id="3"/>
            <w:r>
              <w:t>07/02</w:t>
            </w:r>
          </w:p>
        </w:tc>
        <w:tc>
          <w:tcPr>
            <w:tcW w:w="1548" w:type="dxa"/>
          </w:tcPr>
          <w:p w14:paraId="6FCDC057" w14:textId="77777777" w:rsidR="007C2A7C" w:rsidRDefault="007C2A7C" w:rsidP="007C2A7C">
            <w:pPr>
              <w:pStyle w:val="ormal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</w:tr>
    </w:tbl>
    <w:p w14:paraId="6FCDC059" w14:textId="3A93586C" w:rsidR="00646D40" w:rsidRDefault="00646D40">
      <w:pPr>
        <w:rPr>
          <w:smallCaps/>
        </w:rPr>
        <w:sectPr w:rsidR="00646D40" w:rsidSect="0021624F">
          <w:footerReference w:type="first" r:id="rId12"/>
          <w:type w:val="continuous"/>
          <w:pgSz w:w="12240" w:h="15840" w:code="1"/>
          <w:pgMar w:top="720" w:right="1440" w:bottom="720" w:left="1440" w:header="720" w:footer="720" w:gutter="0"/>
          <w:cols w:num="2" w:space="288"/>
          <w:titlePg/>
          <w:docGrid w:linePitch="326"/>
        </w:sectPr>
      </w:pPr>
    </w:p>
    <w:p w14:paraId="5D4AAB0F" w14:textId="77777777" w:rsidR="00007666" w:rsidRDefault="00007666">
      <w:pPr>
        <w:ind w:right="-2754"/>
        <w:rPr>
          <w:b/>
          <w:smallCaps/>
          <w:sz w:val="20"/>
        </w:rPr>
      </w:pPr>
    </w:p>
    <w:p w14:paraId="6FCDC05B" w14:textId="50B22538" w:rsidR="00646D40" w:rsidRDefault="00646D40">
      <w:pPr>
        <w:ind w:right="-2754"/>
        <w:rPr>
          <w:caps/>
        </w:rPr>
        <w:sectPr w:rsidR="00646D40" w:rsidSect="00D602AA">
          <w:type w:val="continuous"/>
          <w:pgSz w:w="12240" w:h="15840"/>
          <w:pgMar w:top="720" w:right="1440" w:bottom="720" w:left="1440" w:header="720" w:footer="720" w:gutter="0"/>
          <w:cols w:space="288"/>
          <w:titlePg/>
          <w:docGrid w:linePitch="326"/>
        </w:sectPr>
      </w:pPr>
      <w:r>
        <w:rPr>
          <w:b/>
          <w:smallCaps/>
          <w:sz w:val="20"/>
        </w:rPr>
        <w:t>Subject</w:t>
      </w:r>
      <w:r>
        <w:rPr>
          <w:smallCaps/>
          <w:sz w:val="20"/>
        </w:rPr>
        <w:t>:</w:t>
      </w:r>
      <w:r>
        <w:rPr>
          <w:smallCaps/>
        </w:rPr>
        <w:t xml:space="preserve"> </w:t>
      </w:r>
      <w:r>
        <w:rPr>
          <w:caps/>
        </w:rPr>
        <w:t xml:space="preserve"> </w:t>
      </w:r>
      <w:bookmarkStart w:id="4" w:name="Subject"/>
      <w:bookmarkEnd w:id="4"/>
      <w:r w:rsidR="008E2D68">
        <w:rPr>
          <w:rFonts w:ascii="Arial" w:hAnsi="Arial" w:cs="Arial"/>
          <w:caps/>
          <w:sz w:val="28"/>
        </w:rPr>
        <w:t xml:space="preserve">Coursework </w:t>
      </w:r>
      <w:r w:rsidR="000038A7">
        <w:rPr>
          <w:rFonts w:ascii="Arial" w:hAnsi="Arial" w:cs="Arial"/>
          <w:caps/>
          <w:sz w:val="28"/>
        </w:rPr>
        <w:t>Reimbursement</w:t>
      </w:r>
    </w:p>
    <w:p w14:paraId="6FCDC062" w14:textId="77777777" w:rsidR="00646D40" w:rsidRDefault="00646D40">
      <w:pPr>
        <w:rPr>
          <w:sz w:val="8"/>
        </w:rPr>
      </w:pPr>
      <w:r>
        <w:rPr>
          <w:sz w:val="8"/>
        </w:rPr>
        <w:br w:type="column"/>
      </w:r>
    </w:p>
    <w:p w14:paraId="6FCDC063" w14:textId="77777777" w:rsidR="00646D40" w:rsidRDefault="00646D40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3003"/>
      </w:tblGrid>
      <w:tr w:rsidR="00646D40" w14:paraId="6FCDC066" w14:textId="77777777">
        <w:trPr>
          <w:cantSplit/>
        </w:trPr>
        <w:tc>
          <w:tcPr>
            <w:tcW w:w="1683" w:type="dxa"/>
          </w:tcPr>
          <w:p w14:paraId="6FCDC064" w14:textId="77777777" w:rsidR="00646D40" w:rsidRDefault="008464C0">
            <w:pPr>
              <w:jc w:val="center"/>
              <w:rPr>
                <w:smallCaps/>
              </w:rPr>
            </w:pPr>
            <w:r>
              <w:rPr>
                <w:smallCaps/>
              </w:rPr>
              <w:t>Category</w:t>
            </w:r>
            <w:r w:rsidR="00646D40">
              <w:rPr>
                <w:smallCaps/>
              </w:rPr>
              <w:t>:</w:t>
            </w:r>
          </w:p>
        </w:tc>
        <w:tc>
          <w:tcPr>
            <w:tcW w:w="3003" w:type="dxa"/>
          </w:tcPr>
          <w:p w14:paraId="6FCDC065" w14:textId="77777777" w:rsidR="00646D40" w:rsidRDefault="00CD5CA2">
            <w:pPr>
              <w:rPr>
                <w:smallCaps/>
              </w:rPr>
            </w:pPr>
            <w:bookmarkStart w:id="5" w:name="Dept"/>
            <w:bookmarkEnd w:id="5"/>
            <w:r>
              <w:rPr>
                <w:smallCaps/>
              </w:rPr>
              <w:t>Fiscal</w:t>
            </w:r>
          </w:p>
        </w:tc>
      </w:tr>
    </w:tbl>
    <w:p w14:paraId="6FCDC068" w14:textId="783D3886" w:rsidR="00646D40" w:rsidRDefault="00646D40">
      <w:pPr>
        <w:sectPr w:rsidR="00646D40" w:rsidSect="00D602AA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720" w:right="1440" w:bottom="720" w:left="1440" w:header="720" w:footer="720" w:gutter="0"/>
          <w:cols w:num="2" w:space="288"/>
          <w:docGrid w:linePitch="326"/>
        </w:sectPr>
      </w:pPr>
    </w:p>
    <w:p w14:paraId="6FCDC06A" w14:textId="6C614F06" w:rsidR="00646D40" w:rsidRDefault="00D602AA">
      <w:pPr>
        <w:rPr>
          <w:rFonts w:ascii="Arial" w:hAnsi="Arial"/>
        </w:rPr>
      </w:pPr>
      <w:r w:rsidRPr="00E37F09">
        <w:rPr>
          <w:sz w:val="8"/>
        </w:rPr>
        <w:object w:dxaOrig="8361" w:dyaOrig="173" w14:anchorId="6F549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15pt" o:ole="" fillcolor="window">
            <v:imagedata r:id="rId17" o:title=""/>
          </v:shape>
          <o:OLEObject Type="Embed" ProgID="MSDraw" ShapeID="_x0000_i1025" DrawAspect="Content" ObjectID="_1728889613" r:id="rId18">
            <o:FieldCodes>\* mergeformat</o:FieldCodes>
          </o:OLEObject>
        </w:object>
      </w:r>
    </w:p>
    <w:p w14:paraId="6FCDC06B" w14:textId="7C33195E" w:rsidR="00646D40" w:rsidRDefault="00646D40" w:rsidP="00DA1291">
      <w:pPr>
        <w:spacing w:before="1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Policy</w:t>
      </w:r>
    </w:p>
    <w:p w14:paraId="6FCDC06D" w14:textId="0659A904" w:rsidR="00646D40" w:rsidRPr="006A0F62" w:rsidRDefault="008E2D68" w:rsidP="00C53DC9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 xml:space="preserve">The Idaho Department of Juvenile Corrections </w:t>
      </w:r>
      <w:r w:rsidR="00B74FC2" w:rsidRPr="006A0F62">
        <w:rPr>
          <w:rFonts w:ascii="Arial" w:hAnsi="Arial" w:cs="Arial"/>
          <w:sz w:val="22"/>
          <w:szCs w:val="22"/>
        </w:rPr>
        <w:t>(</w:t>
      </w:r>
      <w:r w:rsidR="00D8346F" w:rsidRPr="006A0F62">
        <w:rPr>
          <w:rFonts w:ascii="Arial" w:hAnsi="Arial" w:cs="Arial"/>
          <w:sz w:val="22"/>
          <w:szCs w:val="22"/>
        </w:rPr>
        <w:t>IDJC</w:t>
      </w:r>
      <w:r w:rsidR="00B74FC2" w:rsidRPr="006A0F62">
        <w:rPr>
          <w:rFonts w:ascii="Arial" w:hAnsi="Arial" w:cs="Arial"/>
          <w:sz w:val="22"/>
          <w:szCs w:val="22"/>
        </w:rPr>
        <w:t xml:space="preserve">) </w:t>
      </w:r>
      <w:r w:rsidRPr="006A0F62">
        <w:rPr>
          <w:rFonts w:ascii="Arial" w:hAnsi="Arial" w:cs="Arial"/>
          <w:sz w:val="22"/>
          <w:szCs w:val="22"/>
        </w:rPr>
        <w:t xml:space="preserve">recognizes the value to individual employees, to the mission we serve, and to </w:t>
      </w:r>
      <w:r w:rsidR="000C51EB" w:rsidRPr="006A0F62">
        <w:rPr>
          <w:rFonts w:ascii="Arial" w:hAnsi="Arial" w:cs="Arial"/>
          <w:sz w:val="22"/>
          <w:szCs w:val="22"/>
        </w:rPr>
        <w:t xml:space="preserve">the </w:t>
      </w:r>
      <w:r w:rsidR="00D8346F" w:rsidRPr="006A0F62">
        <w:rPr>
          <w:rFonts w:ascii="Arial" w:hAnsi="Arial" w:cs="Arial"/>
          <w:sz w:val="22"/>
          <w:szCs w:val="22"/>
        </w:rPr>
        <w:t xml:space="preserve">IDJC </w:t>
      </w:r>
      <w:r w:rsidRPr="006A0F62">
        <w:rPr>
          <w:rFonts w:ascii="Arial" w:hAnsi="Arial" w:cs="Arial"/>
          <w:sz w:val="22"/>
          <w:szCs w:val="22"/>
        </w:rPr>
        <w:t>in general when employees continue their education</w:t>
      </w:r>
      <w:r w:rsidR="00DA0FA0" w:rsidRPr="006A0F62">
        <w:rPr>
          <w:rFonts w:ascii="Arial" w:hAnsi="Arial" w:cs="Arial"/>
          <w:sz w:val="22"/>
          <w:szCs w:val="22"/>
        </w:rPr>
        <w:t>.</w:t>
      </w:r>
      <w:r w:rsidR="00C50BA1" w:rsidRPr="006A0F62">
        <w:rPr>
          <w:rFonts w:ascii="Arial" w:hAnsi="Arial" w:cs="Arial"/>
          <w:sz w:val="22"/>
          <w:szCs w:val="22"/>
        </w:rPr>
        <w:t xml:space="preserve"> </w:t>
      </w:r>
      <w:r w:rsidRPr="006A0F62">
        <w:rPr>
          <w:rFonts w:ascii="Arial" w:hAnsi="Arial" w:cs="Arial"/>
          <w:sz w:val="22"/>
          <w:szCs w:val="22"/>
        </w:rPr>
        <w:t>Employees are encouraged to take advantage of educational opportunities o</w:t>
      </w:r>
      <w:r w:rsidR="00C50BA1" w:rsidRPr="006A0F62">
        <w:rPr>
          <w:rFonts w:ascii="Arial" w:hAnsi="Arial" w:cs="Arial"/>
          <w:sz w:val="22"/>
          <w:szCs w:val="22"/>
        </w:rPr>
        <w:t>ffered outside</w:t>
      </w:r>
      <w:r w:rsidR="000C51EB" w:rsidRPr="006A0F62">
        <w:rPr>
          <w:rFonts w:ascii="Arial" w:hAnsi="Arial" w:cs="Arial"/>
          <w:sz w:val="22"/>
          <w:szCs w:val="22"/>
        </w:rPr>
        <w:t xml:space="preserve"> the</w:t>
      </w:r>
      <w:r w:rsidR="00C50BA1" w:rsidRPr="006A0F62">
        <w:rPr>
          <w:rFonts w:ascii="Arial" w:hAnsi="Arial" w:cs="Arial"/>
          <w:sz w:val="22"/>
          <w:szCs w:val="22"/>
        </w:rPr>
        <w:t xml:space="preserve"> </w:t>
      </w:r>
      <w:r w:rsidR="00D8346F" w:rsidRPr="006A0F62">
        <w:rPr>
          <w:rFonts w:ascii="Arial" w:hAnsi="Arial" w:cs="Arial"/>
          <w:sz w:val="22"/>
          <w:szCs w:val="22"/>
        </w:rPr>
        <w:t>IDJC</w:t>
      </w:r>
      <w:r w:rsidR="00C50BA1" w:rsidRPr="006A0F62">
        <w:rPr>
          <w:rFonts w:ascii="Arial" w:hAnsi="Arial" w:cs="Arial"/>
          <w:sz w:val="22"/>
          <w:szCs w:val="22"/>
        </w:rPr>
        <w:t>.</w:t>
      </w:r>
    </w:p>
    <w:p w14:paraId="315C3378" w14:textId="01B31317" w:rsidR="000264E7" w:rsidRPr="006A0F62" w:rsidRDefault="00C612A3" w:rsidP="0093726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 xml:space="preserve">It is therefore the policy of </w:t>
      </w:r>
      <w:r w:rsidR="000C51EB" w:rsidRPr="006A0F62">
        <w:rPr>
          <w:rFonts w:ascii="Arial" w:hAnsi="Arial" w:cs="Arial"/>
          <w:sz w:val="22"/>
          <w:szCs w:val="22"/>
        </w:rPr>
        <w:t xml:space="preserve">the </w:t>
      </w:r>
      <w:r w:rsidRPr="006A0F62">
        <w:rPr>
          <w:rFonts w:ascii="Arial" w:hAnsi="Arial" w:cs="Arial"/>
          <w:sz w:val="22"/>
          <w:szCs w:val="22"/>
        </w:rPr>
        <w:t xml:space="preserve">IDJC to </w:t>
      </w:r>
      <w:r w:rsidR="005421C8" w:rsidRPr="006A0F62">
        <w:rPr>
          <w:rFonts w:ascii="Arial" w:hAnsi="Arial" w:cs="Arial"/>
          <w:sz w:val="22"/>
          <w:szCs w:val="22"/>
        </w:rPr>
        <w:t xml:space="preserve">offer partial </w:t>
      </w:r>
      <w:r w:rsidRPr="006A0F62">
        <w:rPr>
          <w:rFonts w:ascii="Arial" w:hAnsi="Arial" w:cs="Arial"/>
          <w:sz w:val="22"/>
          <w:szCs w:val="22"/>
        </w:rPr>
        <w:t>reimburse</w:t>
      </w:r>
      <w:r w:rsidR="005421C8" w:rsidRPr="006A0F62">
        <w:rPr>
          <w:rFonts w:ascii="Arial" w:hAnsi="Arial" w:cs="Arial"/>
          <w:sz w:val="22"/>
          <w:szCs w:val="22"/>
        </w:rPr>
        <w:t>ment to</w:t>
      </w:r>
      <w:r w:rsidRPr="006A0F62">
        <w:rPr>
          <w:rFonts w:ascii="Arial" w:hAnsi="Arial" w:cs="Arial"/>
          <w:sz w:val="22"/>
          <w:szCs w:val="22"/>
        </w:rPr>
        <w:t xml:space="preserve"> employees who </w:t>
      </w:r>
      <w:r w:rsidR="007C465B" w:rsidRPr="006A0F62">
        <w:rPr>
          <w:rFonts w:ascii="Arial" w:hAnsi="Arial" w:cs="Arial"/>
          <w:sz w:val="22"/>
          <w:szCs w:val="22"/>
        </w:rPr>
        <w:t>s</w:t>
      </w:r>
      <w:r w:rsidR="00136FF3" w:rsidRPr="006A0F62">
        <w:rPr>
          <w:rFonts w:ascii="Arial" w:hAnsi="Arial" w:cs="Arial"/>
          <w:sz w:val="22"/>
          <w:szCs w:val="22"/>
        </w:rPr>
        <w:t>uccessfully complete</w:t>
      </w:r>
      <w:r w:rsidR="007C465B" w:rsidRPr="006A0F62">
        <w:rPr>
          <w:rFonts w:ascii="Arial" w:hAnsi="Arial" w:cs="Arial"/>
          <w:sz w:val="22"/>
          <w:szCs w:val="22"/>
        </w:rPr>
        <w:t xml:space="preserve"> </w:t>
      </w:r>
      <w:r w:rsidRPr="006A0F62">
        <w:rPr>
          <w:rFonts w:ascii="Arial" w:hAnsi="Arial" w:cs="Arial"/>
          <w:sz w:val="22"/>
          <w:szCs w:val="22"/>
        </w:rPr>
        <w:t xml:space="preserve">courses </w:t>
      </w:r>
      <w:r w:rsidR="000D319B" w:rsidRPr="006A0F62">
        <w:rPr>
          <w:rFonts w:ascii="Arial" w:hAnsi="Arial" w:cs="Arial"/>
          <w:sz w:val="22"/>
          <w:szCs w:val="22"/>
        </w:rPr>
        <w:t>rela</w:t>
      </w:r>
      <w:r w:rsidR="009B1F43" w:rsidRPr="006A0F62">
        <w:rPr>
          <w:rFonts w:ascii="Arial" w:hAnsi="Arial" w:cs="Arial"/>
          <w:sz w:val="22"/>
          <w:szCs w:val="22"/>
        </w:rPr>
        <w:t>ted to the</w:t>
      </w:r>
      <w:r w:rsidR="000D319B" w:rsidRPr="006A0F62">
        <w:rPr>
          <w:rFonts w:ascii="Arial" w:hAnsi="Arial" w:cs="Arial"/>
          <w:sz w:val="22"/>
          <w:szCs w:val="22"/>
        </w:rPr>
        <w:t xml:space="preserve"> im</w:t>
      </w:r>
      <w:r w:rsidR="000C51EB" w:rsidRPr="006A0F62">
        <w:rPr>
          <w:rFonts w:ascii="Arial" w:hAnsi="Arial" w:cs="Arial"/>
          <w:sz w:val="22"/>
          <w:szCs w:val="22"/>
        </w:rPr>
        <w:t>provement or development of job-</w:t>
      </w:r>
      <w:r w:rsidR="000D319B" w:rsidRPr="006A0F62">
        <w:rPr>
          <w:rFonts w:ascii="Arial" w:hAnsi="Arial" w:cs="Arial"/>
          <w:sz w:val="22"/>
          <w:szCs w:val="22"/>
        </w:rPr>
        <w:t>re</w:t>
      </w:r>
      <w:r w:rsidR="009B1F43" w:rsidRPr="006A0F62">
        <w:rPr>
          <w:rFonts w:ascii="Arial" w:hAnsi="Arial" w:cs="Arial"/>
          <w:sz w:val="22"/>
          <w:szCs w:val="22"/>
        </w:rPr>
        <w:t>l</w:t>
      </w:r>
      <w:r w:rsidR="000D319B" w:rsidRPr="006A0F62">
        <w:rPr>
          <w:rFonts w:ascii="Arial" w:hAnsi="Arial" w:cs="Arial"/>
          <w:sz w:val="22"/>
          <w:szCs w:val="22"/>
        </w:rPr>
        <w:t>a</w:t>
      </w:r>
      <w:r w:rsidR="009B1F43" w:rsidRPr="006A0F62">
        <w:rPr>
          <w:rFonts w:ascii="Arial" w:hAnsi="Arial" w:cs="Arial"/>
          <w:sz w:val="22"/>
          <w:szCs w:val="22"/>
        </w:rPr>
        <w:t xml:space="preserve">ted </w:t>
      </w:r>
      <w:r w:rsidR="000D319B" w:rsidRPr="006A0F62">
        <w:rPr>
          <w:rFonts w:ascii="Arial" w:hAnsi="Arial" w:cs="Arial"/>
          <w:sz w:val="22"/>
          <w:szCs w:val="22"/>
        </w:rPr>
        <w:t>knowledge or skills.</w:t>
      </w:r>
    </w:p>
    <w:p w14:paraId="451B42A3" w14:textId="67CCD9EF" w:rsidR="000264E7" w:rsidRPr="00ED53AF" w:rsidRDefault="000264E7" w:rsidP="00ED53AF">
      <w:pPr>
        <w:spacing w:before="120"/>
        <w:jc w:val="center"/>
        <w:rPr>
          <w:rFonts w:ascii="Arial" w:hAnsi="Arial"/>
          <w:b/>
          <w:sz w:val="28"/>
          <w:u w:val="single"/>
        </w:rPr>
      </w:pPr>
      <w:r w:rsidRPr="00ED53AF">
        <w:rPr>
          <w:rFonts w:ascii="Arial" w:hAnsi="Arial"/>
          <w:b/>
          <w:sz w:val="28"/>
          <w:u w:val="single"/>
        </w:rPr>
        <w:t>Operating Procedures</w:t>
      </w:r>
    </w:p>
    <w:p w14:paraId="23F2D39D" w14:textId="558BBC21" w:rsidR="0070285C" w:rsidRPr="00C80212" w:rsidRDefault="0070285C" w:rsidP="00C80212">
      <w:pPr>
        <w:pStyle w:val="Heading1"/>
        <w:jc w:val="left"/>
        <w:rPr>
          <w:rFonts w:ascii="Arial" w:hAnsi="Arial" w:cs="Arial"/>
          <w:sz w:val="22"/>
          <w:szCs w:val="22"/>
        </w:rPr>
      </w:pPr>
    </w:p>
    <w:p w14:paraId="6FCDC071" w14:textId="26879EC9" w:rsidR="00646D40" w:rsidRDefault="00FF103D" w:rsidP="00FF0AA3">
      <w:pPr>
        <w:pStyle w:val="Heading1"/>
        <w:numPr>
          <w:ilvl w:val="0"/>
          <w:numId w:val="38"/>
        </w:numPr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6A0F62">
        <w:rPr>
          <w:rFonts w:ascii="Arial" w:hAnsi="Arial" w:cs="Arial"/>
          <w:b w:val="0"/>
          <w:sz w:val="22"/>
          <w:szCs w:val="22"/>
          <w:u w:val="none"/>
        </w:rPr>
        <w:t xml:space="preserve">Eligibility </w:t>
      </w:r>
      <w:r w:rsidR="008E2D68" w:rsidRPr="006A0F62">
        <w:rPr>
          <w:rFonts w:ascii="Arial" w:hAnsi="Arial" w:cs="Arial"/>
          <w:b w:val="0"/>
          <w:sz w:val="22"/>
          <w:szCs w:val="22"/>
          <w:u w:val="none"/>
        </w:rPr>
        <w:t>Requirements</w:t>
      </w:r>
      <w:r w:rsidRPr="006A0F62">
        <w:rPr>
          <w:rFonts w:ascii="Arial" w:hAnsi="Arial" w:cs="Arial"/>
          <w:b w:val="0"/>
          <w:sz w:val="22"/>
          <w:szCs w:val="22"/>
          <w:u w:val="none"/>
        </w:rPr>
        <w:t>/Limitations</w:t>
      </w:r>
    </w:p>
    <w:p w14:paraId="426B3972" w14:textId="1EAA6843" w:rsidR="00FF0AA3" w:rsidRPr="00FF0AA3" w:rsidRDefault="00FF0AA3" w:rsidP="00FF0AA3"/>
    <w:p w14:paraId="11000D77" w14:textId="33948306" w:rsidR="00DD1383" w:rsidRPr="00DD1383" w:rsidRDefault="008E2D68" w:rsidP="00FF0AA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1383">
        <w:rPr>
          <w:rFonts w:ascii="Arial" w:hAnsi="Arial" w:cs="Arial"/>
          <w:sz w:val="22"/>
          <w:szCs w:val="22"/>
        </w:rPr>
        <w:t>The desired course must be related to the improvement or development of knowledge or skills used in an employee’s current position or for career advancement within</w:t>
      </w:r>
      <w:r w:rsidR="00D8346F" w:rsidRPr="00DD1383">
        <w:rPr>
          <w:rFonts w:ascii="Arial" w:hAnsi="Arial" w:cs="Arial"/>
          <w:sz w:val="22"/>
          <w:szCs w:val="22"/>
        </w:rPr>
        <w:t xml:space="preserve"> </w:t>
      </w:r>
      <w:r w:rsidR="000C51EB" w:rsidRPr="00DD1383">
        <w:rPr>
          <w:rFonts w:ascii="Arial" w:hAnsi="Arial" w:cs="Arial"/>
          <w:sz w:val="22"/>
          <w:szCs w:val="22"/>
        </w:rPr>
        <w:t xml:space="preserve">the </w:t>
      </w:r>
      <w:r w:rsidR="00D8346F" w:rsidRPr="00DD1383">
        <w:rPr>
          <w:rFonts w:ascii="Arial" w:hAnsi="Arial" w:cs="Arial"/>
          <w:sz w:val="22"/>
          <w:szCs w:val="22"/>
        </w:rPr>
        <w:t>IDJC</w:t>
      </w:r>
      <w:r w:rsidR="002611F9" w:rsidRPr="00DD1383">
        <w:rPr>
          <w:rFonts w:ascii="Arial" w:hAnsi="Arial" w:cs="Arial"/>
          <w:sz w:val="22"/>
          <w:szCs w:val="22"/>
        </w:rPr>
        <w:t xml:space="preserve"> and approved</w:t>
      </w:r>
      <w:r w:rsidR="00E91D07" w:rsidRPr="00DD1383">
        <w:rPr>
          <w:rFonts w:ascii="Arial" w:hAnsi="Arial" w:cs="Arial"/>
          <w:sz w:val="22"/>
          <w:szCs w:val="22"/>
        </w:rPr>
        <w:t xml:space="preserve"> </w:t>
      </w:r>
      <w:r w:rsidRPr="00DD1383">
        <w:rPr>
          <w:rFonts w:ascii="Arial" w:hAnsi="Arial" w:cs="Arial"/>
          <w:sz w:val="22"/>
          <w:szCs w:val="22"/>
        </w:rPr>
        <w:t>by the employee’s Division Administrator.</w:t>
      </w:r>
    </w:p>
    <w:p w14:paraId="6FCDC073" w14:textId="7EC87B4E" w:rsidR="00646D40" w:rsidRPr="00DD1383" w:rsidRDefault="00646D40" w:rsidP="00FF0AA3">
      <w:pPr>
        <w:pStyle w:val="ListParagraph"/>
        <w:ind w:left="1260"/>
        <w:jc w:val="both"/>
        <w:rPr>
          <w:rFonts w:ascii="Arial" w:hAnsi="Arial" w:cs="Arial"/>
          <w:sz w:val="22"/>
          <w:szCs w:val="22"/>
        </w:rPr>
      </w:pPr>
    </w:p>
    <w:p w14:paraId="6FCDC075" w14:textId="67444508" w:rsidR="008E2D68" w:rsidRDefault="00CF1FF7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B.</w:t>
      </w:r>
      <w:r w:rsidR="00817401" w:rsidRPr="006A0F62">
        <w:rPr>
          <w:rFonts w:ascii="Arial" w:hAnsi="Arial" w:cs="Arial"/>
          <w:sz w:val="22"/>
          <w:szCs w:val="22"/>
        </w:rPr>
        <w:tab/>
      </w:r>
      <w:r w:rsidR="007761BE" w:rsidRPr="006A0F62">
        <w:rPr>
          <w:rFonts w:ascii="Arial" w:hAnsi="Arial" w:cs="Arial"/>
          <w:sz w:val="22"/>
          <w:szCs w:val="22"/>
        </w:rPr>
        <w:t xml:space="preserve">The </w:t>
      </w:r>
      <w:r w:rsidR="00D8346F" w:rsidRPr="006A0F62">
        <w:rPr>
          <w:rFonts w:ascii="Arial" w:hAnsi="Arial" w:cs="Arial"/>
          <w:sz w:val="22"/>
          <w:szCs w:val="22"/>
        </w:rPr>
        <w:t xml:space="preserve">IDJC </w:t>
      </w:r>
      <w:r w:rsidR="008E2D68" w:rsidRPr="006A0F62">
        <w:rPr>
          <w:rFonts w:ascii="Arial" w:hAnsi="Arial" w:cs="Arial"/>
          <w:sz w:val="22"/>
          <w:szCs w:val="22"/>
        </w:rPr>
        <w:t xml:space="preserve">may reimburse up to 75 percent of the cost </w:t>
      </w:r>
      <w:r w:rsidR="00E56B21" w:rsidRPr="006A0F62">
        <w:rPr>
          <w:rFonts w:ascii="Arial" w:hAnsi="Arial" w:cs="Arial"/>
          <w:sz w:val="22"/>
          <w:szCs w:val="22"/>
        </w:rPr>
        <w:t xml:space="preserve">of </w:t>
      </w:r>
      <w:r w:rsidR="00684486" w:rsidRPr="006A0F62">
        <w:rPr>
          <w:rFonts w:ascii="Arial" w:hAnsi="Arial" w:cs="Arial"/>
          <w:sz w:val="22"/>
          <w:szCs w:val="22"/>
        </w:rPr>
        <w:t xml:space="preserve">tuition and </w:t>
      </w:r>
      <w:r w:rsidR="00FE5A91" w:rsidRPr="006A0F62">
        <w:rPr>
          <w:rFonts w:ascii="Arial" w:hAnsi="Arial" w:cs="Arial"/>
          <w:sz w:val="22"/>
          <w:szCs w:val="22"/>
        </w:rPr>
        <w:t xml:space="preserve">registration </w:t>
      </w:r>
      <w:r w:rsidR="00684486" w:rsidRPr="006A0F62">
        <w:rPr>
          <w:rFonts w:ascii="Arial" w:hAnsi="Arial" w:cs="Arial"/>
          <w:sz w:val="22"/>
          <w:szCs w:val="22"/>
        </w:rPr>
        <w:t>fees.  Re</w:t>
      </w:r>
      <w:r w:rsidR="00E56B21" w:rsidRPr="006A0F62">
        <w:rPr>
          <w:rFonts w:ascii="Arial" w:hAnsi="Arial" w:cs="Arial"/>
          <w:sz w:val="22"/>
          <w:szCs w:val="22"/>
        </w:rPr>
        <w:t xml:space="preserve">imbursement will not be provided for </w:t>
      </w:r>
      <w:r w:rsidR="00252677" w:rsidRPr="006A0F62">
        <w:rPr>
          <w:rFonts w:ascii="Arial" w:hAnsi="Arial" w:cs="Arial"/>
          <w:sz w:val="22"/>
          <w:szCs w:val="22"/>
        </w:rPr>
        <w:t>class-</w:t>
      </w:r>
      <w:r w:rsidR="00FE5A91" w:rsidRPr="006A0F62">
        <w:rPr>
          <w:rFonts w:ascii="Arial" w:hAnsi="Arial" w:cs="Arial"/>
          <w:sz w:val="22"/>
          <w:szCs w:val="22"/>
        </w:rPr>
        <w:t>specific fees (i.e.</w:t>
      </w:r>
      <w:r w:rsidR="00ED53AF">
        <w:rPr>
          <w:rFonts w:ascii="Arial" w:hAnsi="Arial" w:cs="Arial"/>
          <w:sz w:val="22"/>
          <w:szCs w:val="22"/>
        </w:rPr>
        <w:t>,</w:t>
      </w:r>
      <w:r w:rsidR="00FE5A91" w:rsidRPr="006A0F62">
        <w:rPr>
          <w:rFonts w:ascii="Arial" w:hAnsi="Arial" w:cs="Arial"/>
          <w:sz w:val="22"/>
          <w:szCs w:val="22"/>
        </w:rPr>
        <w:t xml:space="preserve"> </w:t>
      </w:r>
      <w:r w:rsidR="006C60CF" w:rsidRPr="006A0F62">
        <w:rPr>
          <w:rFonts w:ascii="Arial" w:hAnsi="Arial" w:cs="Arial"/>
          <w:sz w:val="22"/>
          <w:szCs w:val="22"/>
        </w:rPr>
        <w:t xml:space="preserve">room or web materials such as textbooks, </w:t>
      </w:r>
      <w:r w:rsidR="003B1A6F" w:rsidRPr="006A0F62">
        <w:rPr>
          <w:rFonts w:ascii="Arial" w:hAnsi="Arial" w:cs="Arial"/>
          <w:sz w:val="22"/>
          <w:szCs w:val="22"/>
        </w:rPr>
        <w:t xml:space="preserve">class supplies, </w:t>
      </w:r>
      <w:r w:rsidR="006C60CF" w:rsidRPr="006A0F62">
        <w:rPr>
          <w:rFonts w:ascii="Arial" w:hAnsi="Arial" w:cs="Arial"/>
          <w:sz w:val="22"/>
          <w:szCs w:val="22"/>
        </w:rPr>
        <w:t xml:space="preserve">online workbooks, lab </w:t>
      </w:r>
      <w:r w:rsidR="003B1A6F" w:rsidRPr="006A0F62">
        <w:rPr>
          <w:rFonts w:ascii="Arial" w:hAnsi="Arial" w:cs="Arial"/>
          <w:sz w:val="22"/>
          <w:szCs w:val="22"/>
        </w:rPr>
        <w:t>fees/</w:t>
      </w:r>
      <w:r w:rsidR="006C60CF" w:rsidRPr="006A0F62">
        <w:rPr>
          <w:rFonts w:ascii="Arial" w:hAnsi="Arial" w:cs="Arial"/>
          <w:sz w:val="22"/>
          <w:szCs w:val="22"/>
        </w:rPr>
        <w:t>supplies, etc.</w:t>
      </w:r>
      <w:r w:rsidR="00B93B67" w:rsidRPr="006A0F62">
        <w:rPr>
          <w:rFonts w:ascii="Arial" w:hAnsi="Arial" w:cs="Arial"/>
          <w:sz w:val="22"/>
          <w:szCs w:val="22"/>
        </w:rPr>
        <w:t>)</w:t>
      </w:r>
    </w:p>
    <w:p w14:paraId="62E08DCF" w14:textId="77777777" w:rsidR="00DD1383" w:rsidRPr="006A0F62" w:rsidRDefault="00DD1383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6FCDC077" w14:textId="6C52B7E9" w:rsidR="008E2D68" w:rsidRDefault="00CF1FF7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C.</w:t>
      </w:r>
      <w:r w:rsidR="00F641F0" w:rsidRPr="006A0F62">
        <w:rPr>
          <w:rFonts w:ascii="Arial" w:hAnsi="Arial" w:cs="Arial"/>
          <w:sz w:val="22"/>
          <w:szCs w:val="22"/>
        </w:rPr>
        <w:tab/>
      </w:r>
      <w:r w:rsidR="008E2D68" w:rsidRPr="006A0F62">
        <w:rPr>
          <w:rFonts w:ascii="Arial" w:hAnsi="Arial" w:cs="Arial"/>
          <w:sz w:val="22"/>
          <w:szCs w:val="22"/>
        </w:rPr>
        <w:t xml:space="preserve">Employees receiving educational grants or scholarships may only apply for a reimbursement </w:t>
      </w:r>
      <w:r w:rsidR="00E72A7A" w:rsidRPr="006A0F62">
        <w:rPr>
          <w:rFonts w:ascii="Arial" w:hAnsi="Arial" w:cs="Arial"/>
          <w:sz w:val="22"/>
          <w:szCs w:val="22"/>
        </w:rPr>
        <w:t xml:space="preserve">equal to 75 percent of the </w:t>
      </w:r>
      <w:r w:rsidR="006C60CF" w:rsidRPr="006A0F62">
        <w:rPr>
          <w:rFonts w:ascii="Arial" w:hAnsi="Arial" w:cs="Arial"/>
          <w:sz w:val="22"/>
          <w:szCs w:val="22"/>
        </w:rPr>
        <w:t xml:space="preserve">tuition and </w:t>
      </w:r>
      <w:r w:rsidR="003B1A6F" w:rsidRPr="006A0F62">
        <w:rPr>
          <w:rFonts w:ascii="Arial" w:hAnsi="Arial" w:cs="Arial"/>
          <w:sz w:val="22"/>
          <w:szCs w:val="22"/>
        </w:rPr>
        <w:t xml:space="preserve">registration </w:t>
      </w:r>
      <w:r w:rsidR="006C60CF" w:rsidRPr="006A0F62">
        <w:rPr>
          <w:rFonts w:ascii="Arial" w:hAnsi="Arial" w:cs="Arial"/>
          <w:sz w:val="22"/>
          <w:szCs w:val="22"/>
        </w:rPr>
        <w:t xml:space="preserve">fees </w:t>
      </w:r>
      <w:r w:rsidR="00E72A7A" w:rsidRPr="006A0F62">
        <w:rPr>
          <w:rFonts w:ascii="Arial" w:hAnsi="Arial" w:cs="Arial"/>
          <w:sz w:val="22"/>
          <w:szCs w:val="22"/>
        </w:rPr>
        <w:t xml:space="preserve">not covered by the grant or scholarship for that coursework. </w:t>
      </w:r>
    </w:p>
    <w:p w14:paraId="55A2834C" w14:textId="77777777" w:rsidR="00DD1383" w:rsidRPr="006A0F62" w:rsidRDefault="00DD1383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6FCDC079" w14:textId="32D31CF8" w:rsidR="00E72A7A" w:rsidRDefault="00DB451F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D.</w:t>
      </w:r>
      <w:r w:rsidR="00E72A7A" w:rsidRPr="006A0F62">
        <w:rPr>
          <w:rFonts w:ascii="Arial" w:hAnsi="Arial" w:cs="Arial"/>
          <w:sz w:val="22"/>
          <w:szCs w:val="22"/>
        </w:rPr>
        <w:tab/>
        <w:t xml:space="preserve">There </w:t>
      </w:r>
      <w:r w:rsidR="00F06EAB" w:rsidRPr="006A0F62">
        <w:rPr>
          <w:rFonts w:ascii="Arial" w:hAnsi="Arial" w:cs="Arial"/>
          <w:sz w:val="22"/>
          <w:szCs w:val="22"/>
        </w:rPr>
        <w:t>is</w:t>
      </w:r>
      <w:r w:rsidR="00E72A7A" w:rsidRPr="006A0F62">
        <w:rPr>
          <w:rFonts w:ascii="Arial" w:hAnsi="Arial" w:cs="Arial"/>
          <w:sz w:val="22"/>
          <w:szCs w:val="22"/>
        </w:rPr>
        <w:t xml:space="preserve"> an annual limit of </w:t>
      </w:r>
      <w:r w:rsidR="00E11A0C" w:rsidRPr="006A0F62">
        <w:rPr>
          <w:rFonts w:ascii="Arial" w:hAnsi="Arial" w:cs="Arial"/>
          <w:sz w:val="22"/>
          <w:szCs w:val="22"/>
        </w:rPr>
        <w:t xml:space="preserve">$2,000 </w:t>
      </w:r>
      <w:r w:rsidR="00E72A7A" w:rsidRPr="006A0F62">
        <w:rPr>
          <w:rFonts w:ascii="Arial" w:hAnsi="Arial" w:cs="Arial"/>
          <w:sz w:val="22"/>
          <w:szCs w:val="22"/>
        </w:rPr>
        <w:t xml:space="preserve">per employee for undergraduate </w:t>
      </w:r>
      <w:r w:rsidR="009A588B" w:rsidRPr="006A0F62">
        <w:rPr>
          <w:rFonts w:ascii="Arial" w:hAnsi="Arial" w:cs="Arial"/>
          <w:sz w:val="22"/>
          <w:szCs w:val="22"/>
        </w:rPr>
        <w:t>level or non-degree</w:t>
      </w:r>
      <w:r w:rsidR="00EF4CF8" w:rsidRPr="006A0F62">
        <w:rPr>
          <w:rFonts w:ascii="Arial" w:hAnsi="Arial" w:cs="Arial"/>
          <w:sz w:val="22"/>
          <w:szCs w:val="22"/>
        </w:rPr>
        <w:t xml:space="preserve"> (certificate, endorsement, etc.)</w:t>
      </w:r>
      <w:r w:rsidR="009A588B" w:rsidRPr="006A0F62">
        <w:rPr>
          <w:rFonts w:ascii="Arial" w:hAnsi="Arial" w:cs="Arial"/>
          <w:sz w:val="22"/>
          <w:szCs w:val="22"/>
        </w:rPr>
        <w:t xml:space="preserve"> </w:t>
      </w:r>
      <w:r w:rsidR="00E72A7A" w:rsidRPr="006A0F62">
        <w:rPr>
          <w:rFonts w:ascii="Arial" w:hAnsi="Arial" w:cs="Arial"/>
          <w:sz w:val="22"/>
          <w:szCs w:val="22"/>
        </w:rPr>
        <w:t>credit</w:t>
      </w:r>
      <w:r w:rsidR="00F06EAB" w:rsidRPr="006A0F62">
        <w:rPr>
          <w:rFonts w:ascii="Arial" w:hAnsi="Arial" w:cs="Arial"/>
          <w:sz w:val="22"/>
          <w:szCs w:val="22"/>
        </w:rPr>
        <w:t>s</w:t>
      </w:r>
      <w:r w:rsidR="009A588B" w:rsidRPr="006A0F62">
        <w:rPr>
          <w:rFonts w:ascii="Arial" w:hAnsi="Arial" w:cs="Arial"/>
          <w:sz w:val="22"/>
          <w:szCs w:val="22"/>
        </w:rPr>
        <w:t>,</w:t>
      </w:r>
      <w:r w:rsidR="00E72A7A" w:rsidRPr="006A0F62">
        <w:rPr>
          <w:rFonts w:ascii="Arial" w:hAnsi="Arial" w:cs="Arial"/>
          <w:sz w:val="22"/>
          <w:szCs w:val="22"/>
        </w:rPr>
        <w:t xml:space="preserve"> or </w:t>
      </w:r>
      <w:r w:rsidR="00E11A0C" w:rsidRPr="006A0F62">
        <w:rPr>
          <w:rFonts w:ascii="Arial" w:hAnsi="Arial" w:cs="Arial"/>
          <w:sz w:val="22"/>
          <w:szCs w:val="22"/>
        </w:rPr>
        <w:t xml:space="preserve">$3,000 </w:t>
      </w:r>
      <w:r w:rsidR="00E72A7A" w:rsidRPr="006A0F62">
        <w:rPr>
          <w:rFonts w:ascii="Arial" w:hAnsi="Arial" w:cs="Arial"/>
          <w:sz w:val="22"/>
          <w:szCs w:val="22"/>
        </w:rPr>
        <w:t xml:space="preserve">per employee for graduate </w:t>
      </w:r>
      <w:r w:rsidR="009A588B" w:rsidRPr="006A0F62">
        <w:rPr>
          <w:rFonts w:ascii="Arial" w:hAnsi="Arial" w:cs="Arial"/>
          <w:sz w:val="22"/>
          <w:szCs w:val="22"/>
        </w:rPr>
        <w:t xml:space="preserve">level </w:t>
      </w:r>
      <w:r w:rsidR="00E72A7A" w:rsidRPr="006A0F62">
        <w:rPr>
          <w:rFonts w:ascii="Arial" w:hAnsi="Arial" w:cs="Arial"/>
          <w:sz w:val="22"/>
          <w:szCs w:val="22"/>
        </w:rPr>
        <w:t>credit</w:t>
      </w:r>
      <w:r w:rsidR="00F06EAB" w:rsidRPr="006A0F62">
        <w:rPr>
          <w:rFonts w:ascii="Arial" w:hAnsi="Arial" w:cs="Arial"/>
          <w:sz w:val="22"/>
          <w:szCs w:val="22"/>
        </w:rPr>
        <w:t>s</w:t>
      </w:r>
      <w:r w:rsidR="00E72A7A" w:rsidRPr="006A0F62">
        <w:rPr>
          <w:rFonts w:ascii="Arial" w:hAnsi="Arial" w:cs="Arial"/>
          <w:sz w:val="22"/>
          <w:szCs w:val="22"/>
        </w:rPr>
        <w:t xml:space="preserve">.  The annual limit begins July 1 and ends June 30 of each year.  </w:t>
      </w:r>
    </w:p>
    <w:p w14:paraId="161FCBC2" w14:textId="77777777" w:rsidR="00DD1383" w:rsidRPr="006A0F62" w:rsidRDefault="00DD1383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6FCDC07B" w14:textId="3C6668FF" w:rsidR="00E72A7A" w:rsidRDefault="00C5683A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E.</w:t>
      </w:r>
      <w:r w:rsidR="00E72A7A" w:rsidRPr="006A0F62">
        <w:rPr>
          <w:rFonts w:ascii="Arial" w:hAnsi="Arial" w:cs="Arial"/>
          <w:sz w:val="22"/>
          <w:szCs w:val="22"/>
        </w:rPr>
        <w:tab/>
        <w:t xml:space="preserve">The employee must have permanent </w:t>
      </w:r>
      <w:r w:rsidR="00F43105" w:rsidRPr="006A0F62">
        <w:rPr>
          <w:rFonts w:ascii="Arial" w:hAnsi="Arial" w:cs="Arial"/>
          <w:sz w:val="22"/>
          <w:szCs w:val="22"/>
        </w:rPr>
        <w:t xml:space="preserve">employment </w:t>
      </w:r>
      <w:r w:rsidR="00550A59" w:rsidRPr="006A0F62">
        <w:rPr>
          <w:rFonts w:ascii="Arial" w:hAnsi="Arial" w:cs="Arial"/>
          <w:sz w:val="22"/>
          <w:szCs w:val="22"/>
        </w:rPr>
        <w:t>status prior to enrollment</w:t>
      </w:r>
      <w:r w:rsidR="00E72A7A" w:rsidRPr="006A0F62">
        <w:rPr>
          <w:rFonts w:ascii="Arial" w:hAnsi="Arial" w:cs="Arial"/>
          <w:sz w:val="22"/>
          <w:szCs w:val="22"/>
        </w:rPr>
        <w:t xml:space="preserve"> and work at least 20 hours per week during the period they are enrolled in the course. </w:t>
      </w:r>
    </w:p>
    <w:p w14:paraId="0EEDD4F5" w14:textId="77777777" w:rsidR="00DD1383" w:rsidRPr="006A0F62" w:rsidRDefault="00DD1383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6FCDC07D" w14:textId="1A65533F" w:rsidR="00E72A7A" w:rsidRDefault="00432711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F</w:t>
      </w:r>
      <w:r w:rsidR="00E72A7A" w:rsidRPr="006A0F62">
        <w:rPr>
          <w:rFonts w:ascii="Arial" w:hAnsi="Arial" w:cs="Arial"/>
          <w:sz w:val="22"/>
          <w:szCs w:val="22"/>
        </w:rPr>
        <w:tab/>
      </w:r>
      <w:r w:rsidR="00AB681C" w:rsidRPr="006A0F62">
        <w:rPr>
          <w:rFonts w:ascii="Arial" w:hAnsi="Arial" w:cs="Arial"/>
          <w:sz w:val="22"/>
          <w:szCs w:val="22"/>
        </w:rPr>
        <w:t>Consideration for employees to utilize flex time, compensatory time</w:t>
      </w:r>
      <w:r w:rsidR="00774308" w:rsidRPr="006A0F62">
        <w:rPr>
          <w:rFonts w:ascii="Arial" w:hAnsi="Arial" w:cs="Arial"/>
          <w:sz w:val="22"/>
          <w:szCs w:val="22"/>
        </w:rPr>
        <w:t>,</w:t>
      </w:r>
      <w:r w:rsidR="00AB681C" w:rsidRPr="006A0F62">
        <w:rPr>
          <w:rFonts w:ascii="Arial" w:hAnsi="Arial" w:cs="Arial"/>
          <w:sz w:val="22"/>
          <w:szCs w:val="22"/>
        </w:rPr>
        <w:t xml:space="preserve"> or annual leave during scheduled working hours for the purpose of coursework completion will be assessed with scheduling/coverage/facility</w:t>
      </w:r>
      <w:r w:rsidR="00690B74" w:rsidRPr="006A0F62">
        <w:rPr>
          <w:rFonts w:ascii="Arial" w:hAnsi="Arial" w:cs="Arial"/>
          <w:sz w:val="22"/>
          <w:szCs w:val="22"/>
        </w:rPr>
        <w:t xml:space="preserve"> </w:t>
      </w:r>
      <w:r w:rsidR="00AB681C" w:rsidRPr="006A0F62">
        <w:rPr>
          <w:rFonts w:ascii="Arial" w:hAnsi="Arial" w:cs="Arial"/>
          <w:sz w:val="22"/>
          <w:szCs w:val="22"/>
        </w:rPr>
        <w:t>needs in mind.</w:t>
      </w:r>
      <w:r w:rsidR="00690B74" w:rsidRPr="006A0F62">
        <w:rPr>
          <w:rFonts w:ascii="Arial" w:hAnsi="Arial" w:cs="Arial"/>
          <w:sz w:val="22"/>
          <w:szCs w:val="22"/>
        </w:rPr>
        <w:t xml:space="preserve"> </w:t>
      </w:r>
      <w:r w:rsidR="00AB681C" w:rsidRPr="006A0F62">
        <w:rPr>
          <w:rFonts w:ascii="Arial" w:hAnsi="Arial" w:cs="Arial"/>
          <w:sz w:val="22"/>
          <w:szCs w:val="22"/>
        </w:rPr>
        <w:t>Leave will be approved/disapproved in</w:t>
      </w:r>
      <w:r w:rsidR="00690B74" w:rsidRPr="006A0F62">
        <w:rPr>
          <w:rFonts w:ascii="Arial" w:hAnsi="Arial" w:cs="Arial"/>
          <w:sz w:val="22"/>
          <w:szCs w:val="22"/>
        </w:rPr>
        <w:t xml:space="preserve"> </w:t>
      </w:r>
      <w:r w:rsidR="00AB681C" w:rsidRPr="006A0F62">
        <w:rPr>
          <w:rFonts w:ascii="Arial" w:hAnsi="Arial" w:cs="Arial"/>
          <w:sz w:val="22"/>
          <w:szCs w:val="22"/>
        </w:rPr>
        <w:t>accordance with Vacation Leave</w:t>
      </w:r>
      <w:r w:rsidR="00460132" w:rsidRPr="006A0F62">
        <w:rPr>
          <w:rFonts w:ascii="Arial" w:hAnsi="Arial" w:cs="Arial"/>
          <w:sz w:val="22"/>
          <w:szCs w:val="22"/>
        </w:rPr>
        <w:t xml:space="preserve"> </w:t>
      </w:r>
      <w:r w:rsidR="00B63B3D" w:rsidRPr="006A0F62">
        <w:rPr>
          <w:rFonts w:ascii="Arial" w:hAnsi="Arial" w:cs="Arial"/>
          <w:sz w:val="22"/>
          <w:szCs w:val="22"/>
        </w:rPr>
        <w:t>(355)</w:t>
      </w:r>
      <w:r w:rsidR="00460132" w:rsidRPr="006A0F62">
        <w:rPr>
          <w:rFonts w:ascii="Arial" w:hAnsi="Arial" w:cs="Arial"/>
          <w:sz w:val="22"/>
          <w:szCs w:val="22"/>
        </w:rPr>
        <w:t xml:space="preserve"> policy and procedure</w:t>
      </w:r>
      <w:r w:rsidR="00AB681C" w:rsidRPr="006A0F62">
        <w:rPr>
          <w:rFonts w:ascii="Arial" w:hAnsi="Arial" w:cs="Arial"/>
          <w:sz w:val="22"/>
          <w:szCs w:val="22"/>
        </w:rPr>
        <w:t xml:space="preserve">. </w:t>
      </w:r>
    </w:p>
    <w:p w14:paraId="18A5ADD9" w14:textId="77777777" w:rsidR="00DD1383" w:rsidRPr="006A0F62" w:rsidRDefault="00DD1383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544CABB3" w14:textId="77777777" w:rsidR="00007666" w:rsidRDefault="00432711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lastRenderedPageBreak/>
        <w:t>G.</w:t>
      </w:r>
      <w:r w:rsidR="00E72A7A" w:rsidRPr="006A0F62">
        <w:rPr>
          <w:rFonts w:ascii="Arial" w:hAnsi="Arial" w:cs="Arial"/>
          <w:sz w:val="22"/>
          <w:szCs w:val="22"/>
        </w:rPr>
        <w:tab/>
        <w:t>Continuing Education Units (CEUs),</w:t>
      </w:r>
      <w:r w:rsidR="00B848D6" w:rsidRPr="006A0F62">
        <w:rPr>
          <w:rFonts w:ascii="Arial" w:hAnsi="Arial" w:cs="Arial"/>
          <w:sz w:val="22"/>
          <w:szCs w:val="22"/>
        </w:rPr>
        <w:t xml:space="preserve"> </w:t>
      </w:r>
      <w:r w:rsidR="00E72A7A" w:rsidRPr="006A0F62">
        <w:rPr>
          <w:rFonts w:ascii="Arial" w:hAnsi="Arial" w:cs="Arial"/>
          <w:sz w:val="22"/>
          <w:szCs w:val="22"/>
        </w:rPr>
        <w:t xml:space="preserve">recertification courses, workshops, </w:t>
      </w:r>
      <w:r w:rsidR="004249B6" w:rsidRPr="006A0F62">
        <w:rPr>
          <w:rFonts w:ascii="Arial" w:hAnsi="Arial" w:cs="Arial"/>
          <w:sz w:val="22"/>
          <w:szCs w:val="22"/>
        </w:rPr>
        <w:t>trainings</w:t>
      </w:r>
      <w:r w:rsidR="00C67C80" w:rsidRPr="006A0F62">
        <w:rPr>
          <w:rFonts w:ascii="Arial" w:hAnsi="Arial" w:cs="Arial"/>
          <w:sz w:val="22"/>
          <w:szCs w:val="22"/>
        </w:rPr>
        <w:t>,</w:t>
      </w:r>
      <w:r w:rsidR="004249B6" w:rsidRPr="006A0F62">
        <w:rPr>
          <w:rFonts w:ascii="Arial" w:hAnsi="Arial" w:cs="Arial"/>
          <w:sz w:val="22"/>
          <w:szCs w:val="22"/>
        </w:rPr>
        <w:t xml:space="preserve"> </w:t>
      </w:r>
      <w:r w:rsidR="006402E2" w:rsidRPr="006A0F62">
        <w:rPr>
          <w:rFonts w:ascii="Arial" w:hAnsi="Arial" w:cs="Arial"/>
          <w:sz w:val="22"/>
          <w:szCs w:val="22"/>
        </w:rPr>
        <w:t xml:space="preserve">and </w:t>
      </w:r>
      <w:r w:rsidR="00E72A7A" w:rsidRPr="006A0F62">
        <w:rPr>
          <w:rFonts w:ascii="Arial" w:hAnsi="Arial" w:cs="Arial"/>
          <w:sz w:val="22"/>
          <w:szCs w:val="22"/>
        </w:rPr>
        <w:t>conferences</w:t>
      </w:r>
      <w:r w:rsidR="00C67C80" w:rsidRPr="006A0F62">
        <w:rPr>
          <w:rFonts w:ascii="Arial" w:hAnsi="Arial" w:cs="Arial"/>
          <w:sz w:val="22"/>
          <w:szCs w:val="22"/>
        </w:rPr>
        <w:t xml:space="preserve"> </w:t>
      </w:r>
      <w:r w:rsidR="00B848D6" w:rsidRPr="006A0F62">
        <w:rPr>
          <w:rFonts w:ascii="Arial" w:hAnsi="Arial" w:cs="Arial"/>
          <w:sz w:val="22"/>
          <w:szCs w:val="22"/>
        </w:rPr>
        <w:t>are</w:t>
      </w:r>
      <w:r w:rsidR="00B161F4" w:rsidRPr="006A0F62">
        <w:rPr>
          <w:rFonts w:ascii="Arial" w:hAnsi="Arial" w:cs="Arial"/>
          <w:sz w:val="22"/>
          <w:szCs w:val="22"/>
        </w:rPr>
        <w:t xml:space="preserve"> not eligi</w:t>
      </w:r>
      <w:r w:rsidR="000D0B25" w:rsidRPr="006A0F62">
        <w:rPr>
          <w:rFonts w:ascii="Arial" w:hAnsi="Arial" w:cs="Arial"/>
          <w:sz w:val="22"/>
          <w:szCs w:val="22"/>
        </w:rPr>
        <w:t>ble for coursework reimbursement</w:t>
      </w:r>
      <w:r w:rsidR="00B763B4" w:rsidRPr="006A0F62">
        <w:rPr>
          <w:rFonts w:ascii="Arial" w:hAnsi="Arial" w:cs="Arial"/>
          <w:sz w:val="22"/>
          <w:szCs w:val="22"/>
        </w:rPr>
        <w:t>.</w:t>
      </w:r>
      <w:r w:rsidR="00E72A7A" w:rsidRPr="006A0F62">
        <w:rPr>
          <w:rFonts w:ascii="Arial" w:hAnsi="Arial" w:cs="Arial"/>
          <w:sz w:val="22"/>
          <w:szCs w:val="22"/>
        </w:rPr>
        <w:t xml:space="preserve"> </w:t>
      </w:r>
      <w:r w:rsidR="00B763B4" w:rsidRPr="006A0F62">
        <w:rPr>
          <w:rFonts w:ascii="Arial" w:hAnsi="Arial" w:cs="Arial"/>
          <w:sz w:val="22"/>
          <w:szCs w:val="22"/>
        </w:rPr>
        <w:t>H</w:t>
      </w:r>
      <w:r w:rsidR="004249B6" w:rsidRPr="006A0F62">
        <w:rPr>
          <w:rFonts w:ascii="Arial" w:hAnsi="Arial" w:cs="Arial"/>
          <w:sz w:val="22"/>
          <w:szCs w:val="22"/>
        </w:rPr>
        <w:t>owever, they</w:t>
      </w:r>
      <w:r w:rsidR="0080232F" w:rsidRPr="006A0F62">
        <w:rPr>
          <w:rFonts w:ascii="Arial" w:hAnsi="Arial" w:cs="Arial"/>
          <w:sz w:val="22"/>
          <w:szCs w:val="22"/>
        </w:rPr>
        <w:t xml:space="preserve"> may be covered by </w:t>
      </w:r>
      <w:r w:rsidR="0018444F" w:rsidRPr="006A0F62">
        <w:rPr>
          <w:rFonts w:ascii="Arial" w:hAnsi="Arial" w:cs="Arial"/>
          <w:sz w:val="22"/>
          <w:szCs w:val="22"/>
        </w:rPr>
        <w:t>the</w:t>
      </w:r>
      <w:r w:rsidR="00F354D2" w:rsidRPr="006A0F62">
        <w:rPr>
          <w:rFonts w:ascii="Arial" w:hAnsi="Arial" w:cs="Arial"/>
          <w:sz w:val="22"/>
          <w:szCs w:val="22"/>
        </w:rPr>
        <w:t xml:space="preserve"> Employee Training and Development </w:t>
      </w:r>
      <w:r w:rsidR="00B63B3D" w:rsidRPr="006A0F62">
        <w:rPr>
          <w:rFonts w:ascii="Arial" w:hAnsi="Arial" w:cs="Arial"/>
          <w:sz w:val="22"/>
          <w:szCs w:val="22"/>
        </w:rPr>
        <w:t>(666)</w:t>
      </w:r>
      <w:r w:rsidR="00F354D2" w:rsidRPr="006A0F62">
        <w:rPr>
          <w:rFonts w:ascii="Arial" w:hAnsi="Arial" w:cs="Arial"/>
          <w:sz w:val="22"/>
          <w:szCs w:val="22"/>
        </w:rPr>
        <w:t xml:space="preserve"> </w:t>
      </w:r>
      <w:r w:rsidR="0018444F" w:rsidRPr="006A0F62">
        <w:rPr>
          <w:rFonts w:ascii="Arial" w:hAnsi="Arial" w:cs="Arial"/>
          <w:sz w:val="22"/>
          <w:szCs w:val="22"/>
        </w:rPr>
        <w:t>policy and procedure</w:t>
      </w:r>
      <w:r w:rsidR="00E56B95" w:rsidRPr="006A0F62">
        <w:rPr>
          <w:rFonts w:ascii="Arial" w:hAnsi="Arial" w:cs="Arial"/>
          <w:sz w:val="22"/>
          <w:szCs w:val="22"/>
        </w:rPr>
        <w:t>.</w:t>
      </w:r>
    </w:p>
    <w:p w14:paraId="6FCDC07F" w14:textId="7DDA5A40" w:rsidR="00E72A7A" w:rsidRDefault="00E72A7A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</w:p>
    <w:p w14:paraId="6FCDC081" w14:textId="17E8470C" w:rsidR="00E72A7A" w:rsidRPr="006A0F62" w:rsidRDefault="00432711" w:rsidP="00FF0AA3">
      <w:pPr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H.</w:t>
      </w:r>
      <w:r w:rsidR="00E72A7A" w:rsidRPr="006A0F62">
        <w:rPr>
          <w:rFonts w:ascii="Arial" w:hAnsi="Arial" w:cs="Arial"/>
          <w:sz w:val="22"/>
          <w:szCs w:val="22"/>
        </w:rPr>
        <w:tab/>
        <w:t xml:space="preserve">The employee must complete the </w:t>
      </w:r>
      <w:r w:rsidR="00B63B3D" w:rsidRPr="006A0F62">
        <w:rPr>
          <w:rFonts w:ascii="Arial" w:hAnsi="Arial" w:cs="Arial"/>
          <w:sz w:val="22"/>
          <w:szCs w:val="22"/>
        </w:rPr>
        <w:t>Request for Tuition Reimbursement and Coursework Agreement (DJC-068) form</w:t>
      </w:r>
      <w:r w:rsidR="00BC41E8" w:rsidRPr="006A0F62">
        <w:rPr>
          <w:rFonts w:ascii="Arial" w:hAnsi="Arial" w:cs="Arial"/>
          <w:sz w:val="22"/>
          <w:szCs w:val="22"/>
        </w:rPr>
        <w:t>.</w:t>
      </w:r>
      <w:r w:rsidR="00307689" w:rsidRPr="006A0F62">
        <w:rPr>
          <w:rFonts w:ascii="Arial" w:hAnsi="Arial" w:cs="Arial"/>
          <w:sz w:val="22"/>
          <w:szCs w:val="22"/>
        </w:rPr>
        <w:t xml:space="preserve"> </w:t>
      </w:r>
      <w:r w:rsidR="00E72A7A" w:rsidRPr="006A0F62">
        <w:rPr>
          <w:rFonts w:ascii="Arial" w:hAnsi="Arial" w:cs="Arial"/>
          <w:sz w:val="22"/>
          <w:szCs w:val="22"/>
        </w:rPr>
        <w:t xml:space="preserve">Answers must be complete to determine whether reimbursement is exempt from federal tax withholdings.  </w:t>
      </w:r>
      <w:r w:rsidR="007E1A86" w:rsidRPr="006A0F62">
        <w:rPr>
          <w:rFonts w:ascii="Arial" w:hAnsi="Arial" w:cs="Arial"/>
          <w:sz w:val="22"/>
          <w:szCs w:val="22"/>
        </w:rPr>
        <w:t>Unless the course</w:t>
      </w:r>
      <w:r w:rsidR="00FF0AA3">
        <w:rPr>
          <w:rFonts w:ascii="Arial" w:hAnsi="Arial" w:cs="Arial"/>
          <w:sz w:val="22"/>
          <w:szCs w:val="22"/>
        </w:rPr>
        <w:t xml:space="preserve"> </w:t>
      </w:r>
      <w:r w:rsidR="007E1A86" w:rsidRPr="006A0F62">
        <w:rPr>
          <w:rFonts w:ascii="Arial" w:hAnsi="Arial" w:cs="Arial"/>
          <w:sz w:val="22"/>
          <w:szCs w:val="22"/>
        </w:rPr>
        <w:t xml:space="preserve">is necessary </w:t>
      </w:r>
      <w:r w:rsidR="00253B04" w:rsidRPr="006A0F62">
        <w:rPr>
          <w:rFonts w:ascii="Arial" w:hAnsi="Arial" w:cs="Arial"/>
          <w:sz w:val="22"/>
          <w:szCs w:val="22"/>
        </w:rPr>
        <w:t xml:space="preserve">according to </w:t>
      </w:r>
      <w:r w:rsidR="007E1A86" w:rsidRPr="006A0F62">
        <w:rPr>
          <w:rFonts w:ascii="Arial" w:hAnsi="Arial" w:cs="Arial"/>
          <w:sz w:val="22"/>
          <w:szCs w:val="22"/>
        </w:rPr>
        <w:t>IDJC requirements, certification requirements</w:t>
      </w:r>
      <w:r w:rsidR="006765D7" w:rsidRPr="006A0F62">
        <w:rPr>
          <w:rFonts w:ascii="Arial" w:hAnsi="Arial" w:cs="Arial"/>
          <w:sz w:val="22"/>
          <w:szCs w:val="22"/>
        </w:rPr>
        <w:t>,</w:t>
      </w:r>
      <w:r w:rsidR="007E1A86" w:rsidRPr="006A0F62">
        <w:rPr>
          <w:rFonts w:ascii="Arial" w:hAnsi="Arial" w:cs="Arial"/>
          <w:sz w:val="22"/>
          <w:szCs w:val="22"/>
        </w:rPr>
        <w:t xml:space="preserve"> or law</w:t>
      </w:r>
      <w:r w:rsidR="00253B04" w:rsidRPr="006A0F62">
        <w:rPr>
          <w:rFonts w:ascii="Arial" w:hAnsi="Arial" w:cs="Arial"/>
          <w:sz w:val="22"/>
          <w:szCs w:val="22"/>
        </w:rPr>
        <w:t xml:space="preserve">, </w:t>
      </w:r>
      <w:r w:rsidR="000D5579" w:rsidRPr="006A0F62">
        <w:rPr>
          <w:rFonts w:ascii="Arial" w:hAnsi="Arial" w:cs="Arial"/>
          <w:sz w:val="22"/>
          <w:szCs w:val="22"/>
        </w:rPr>
        <w:t xml:space="preserve">the </w:t>
      </w:r>
      <w:r w:rsidR="00E72A7A" w:rsidRPr="006A0F62">
        <w:rPr>
          <w:rFonts w:ascii="Arial" w:hAnsi="Arial" w:cs="Arial"/>
          <w:sz w:val="22"/>
          <w:szCs w:val="22"/>
        </w:rPr>
        <w:t xml:space="preserve">reimbursement </w:t>
      </w:r>
      <w:r w:rsidR="00253B04" w:rsidRPr="006A0F62">
        <w:rPr>
          <w:rFonts w:ascii="Arial" w:hAnsi="Arial" w:cs="Arial"/>
          <w:sz w:val="22"/>
          <w:szCs w:val="22"/>
        </w:rPr>
        <w:t xml:space="preserve">will </w:t>
      </w:r>
      <w:r w:rsidR="00E72A7A" w:rsidRPr="006A0F62">
        <w:rPr>
          <w:rFonts w:ascii="Arial" w:hAnsi="Arial" w:cs="Arial"/>
          <w:sz w:val="22"/>
          <w:szCs w:val="22"/>
        </w:rPr>
        <w:t>be taxable</w:t>
      </w:r>
      <w:r w:rsidR="006765D7" w:rsidRPr="006A0F62">
        <w:rPr>
          <w:rFonts w:ascii="Arial" w:hAnsi="Arial" w:cs="Arial"/>
          <w:sz w:val="22"/>
          <w:szCs w:val="22"/>
        </w:rPr>
        <w:t xml:space="preserve"> under IRS guidelines</w:t>
      </w:r>
      <w:r w:rsidR="00E72A7A" w:rsidRPr="006A0F62">
        <w:rPr>
          <w:rFonts w:ascii="Arial" w:hAnsi="Arial" w:cs="Arial"/>
          <w:sz w:val="22"/>
          <w:szCs w:val="22"/>
        </w:rPr>
        <w:t xml:space="preserve"> and processed through payroll.</w:t>
      </w:r>
      <w:r w:rsidR="00E72A7A" w:rsidRPr="006A0F62">
        <w:rPr>
          <w:rFonts w:ascii="Arial" w:hAnsi="Arial" w:cs="Arial"/>
          <w:b/>
          <w:sz w:val="22"/>
          <w:szCs w:val="22"/>
        </w:rPr>
        <w:t xml:space="preserve"> </w:t>
      </w:r>
    </w:p>
    <w:p w14:paraId="6FCDC082" w14:textId="6BDABCCE" w:rsidR="00D26905" w:rsidRPr="006A0F62" w:rsidRDefault="00D26905" w:rsidP="00FF0AA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F949CF" w14:textId="3E9DC179" w:rsidR="0010147B" w:rsidRDefault="00E0377E" w:rsidP="00FF0AA3">
      <w:pPr>
        <w:ind w:left="1267" w:hanging="533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I.</w:t>
      </w:r>
      <w:r w:rsidRPr="006A0F62">
        <w:rPr>
          <w:rFonts w:ascii="Arial" w:hAnsi="Arial" w:cs="Arial"/>
          <w:sz w:val="22"/>
          <w:szCs w:val="22"/>
        </w:rPr>
        <w:tab/>
      </w:r>
      <w:r w:rsidR="00E26558" w:rsidRPr="006A0F62">
        <w:rPr>
          <w:rFonts w:ascii="Arial" w:hAnsi="Arial" w:cs="Arial"/>
          <w:sz w:val="22"/>
          <w:szCs w:val="22"/>
        </w:rPr>
        <w:t xml:space="preserve">The employee agrees to continue employment with </w:t>
      </w:r>
      <w:r w:rsidR="00307689" w:rsidRPr="006A0F62">
        <w:rPr>
          <w:rFonts w:ascii="Arial" w:hAnsi="Arial" w:cs="Arial"/>
          <w:sz w:val="22"/>
          <w:szCs w:val="22"/>
        </w:rPr>
        <w:t xml:space="preserve">the </w:t>
      </w:r>
      <w:r w:rsidR="00E26558" w:rsidRPr="006A0F62">
        <w:rPr>
          <w:rFonts w:ascii="Arial" w:hAnsi="Arial" w:cs="Arial"/>
          <w:sz w:val="22"/>
          <w:szCs w:val="22"/>
        </w:rPr>
        <w:t xml:space="preserve">IDJC for one year following reimbursement by </w:t>
      </w:r>
      <w:r w:rsidR="00307689" w:rsidRPr="006A0F62">
        <w:rPr>
          <w:rFonts w:ascii="Arial" w:hAnsi="Arial" w:cs="Arial"/>
          <w:sz w:val="22"/>
          <w:szCs w:val="22"/>
        </w:rPr>
        <w:t xml:space="preserve">the </w:t>
      </w:r>
      <w:r w:rsidR="00E26558" w:rsidRPr="006A0F62">
        <w:rPr>
          <w:rFonts w:ascii="Arial" w:hAnsi="Arial" w:cs="Arial"/>
          <w:sz w:val="22"/>
          <w:szCs w:val="22"/>
        </w:rPr>
        <w:t xml:space="preserve">IDJC.  If the </w:t>
      </w:r>
      <w:r w:rsidR="00813E9B" w:rsidRPr="006A0F62">
        <w:rPr>
          <w:rFonts w:ascii="Arial" w:hAnsi="Arial" w:cs="Arial"/>
          <w:sz w:val="22"/>
          <w:szCs w:val="22"/>
        </w:rPr>
        <w:t>employee chooses</w:t>
      </w:r>
      <w:r w:rsidR="006978BF" w:rsidRPr="006A0F62">
        <w:rPr>
          <w:rFonts w:ascii="Arial" w:hAnsi="Arial" w:cs="Arial"/>
          <w:sz w:val="22"/>
          <w:szCs w:val="22"/>
        </w:rPr>
        <w:t xml:space="preserve"> to resign or is no longer employed</w:t>
      </w:r>
      <w:r w:rsidR="00E26558" w:rsidRPr="006A0F62">
        <w:rPr>
          <w:rFonts w:ascii="Arial" w:hAnsi="Arial" w:cs="Arial"/>
          <w:sz w:val="22"/>
          <w:szCs w:val="22"/>
        </w:rPr>
        <w:t xml:space="preserve"> p</w:t>
      </w:r>
      <w:r w:rsidR="00550A59" w:rsidRPr="006A0F62">
        <w:rPr>
          <w:rFonts w:ascii="Arial" w:hAnsi="Arial" w:cs="Arial"/>
          <w:sz w:val="22"/>
          <w:szCs w:val="22"/>
        </w:rPr>
        <w:t xml:space="preserve">rior to the </w:t>
      </w:r>
      <w:r w:rsidR="00BE61B2" w:rsidRPr="006A0F62">
        <w:rPr>
          <w:rFonts w:ascii="Arial" w:hAnsi="Arial" w:cs="Arial"/>
          <w:sz w:val="22"/>
          <w:szCs w:val="22"/>
        </w:rPr>
        <w:t xml:space="preserve">end of the </w:t>
      </w:r>
      <w:r w:rsidR="00550A59" w:rsidRPr="006A0F62">
        <w:rPr>
          <w:rFonts w:ascii="Arial" w:hAnsi="Arial" w:cs="Arial"/>
          <w:sz w:val="22"/>
          <w:szCs w:val="22"/>
        </w:rPr>
        <w:t xml:space="preserve">agreed period, </w:t>
      </w:r>
      <w:r w:rsidR="00E26558" w:rsidRPr="006A0F62">
        <w:rPr>
          <w:rFonts w:ascii="Arial" w:hAnsi="Arial" w:cs="Arial"/>
          <w:sz w:val="22"/>
          <w:szCs w:val="22"/>
        </w:rPr>
        <w:t>the employee agrees to reimburse</w:t>
      </w:r>
      <w:r w:rsidR="00307689" w:rsidRPr="006A0F62">
        <w:rPr>
          <w:rFonts w:ascii="Arial" w:hAnsi="Arial" w:cs="Arial"/>
          <w:sz w:val="22"/>
          <w:szCs w:val="22"/>
        </w:rPr>
        <w:t xml:space="preserve"> the</w:t>
      </w:r>
      <w:r w:rsidR="00E26558" w:rsidRPr="006A0F62">
        <w:rPr>
          <w:rFonts w:ascii="Arial" w:hAnsi="Arial" w:cs="Arial"/>
          <w:sz w:val="22"/>
          <w:szCs w:val="22"/>
        </w:rPr>
        <w:t xml:space="preserve"> IDJC on a prorated scale for the amount received. The agreed period starts </w:t>
      </w:r>
      <w:r w:rsidR="00CC3BA5" w:rsidRPr="006A0F62">
        <w:rPr>
          <w:rFonts w:ascii="Arial" w:hAnsi="Arial" w:cs="Arial"/>
          <w:sz w:val="22"/>
          <w:szCs w:val="22"/>
        </w:rPr>
        <w:t xml:space="preserve">on the date that </w:t>
      </w:r>
      <w:r w:rsidR="00813E9B" w:rsidRPr="006A0F62">
        <w:rPr>
          <w:rFonts w:ascii="Arial" w:hAnsi="Arial" w:cs="Arial"/>
          <w:sz w:val="22"/>
          <w:szCs w:val="22"/>
        </w:rPr>
        <w:t>the reimbursement</w:t>
      </w:r>
      <w:r w:rsidR="00E26558" w:rsidRPr="006A0F62">
        <w:rPr>
          <w:rFonts w:ascii="Arial" w:hAnsi="Arial" w:cs="Arial"/>
          <w:sz w:val="22"/>
          <w:szCs w:val="22"/>
        </w:rPr>
        <w:t xml:space="preserve"> is </w:t>
      </w:r>
      <w:r w:rsidR="00CC3BA5" w:rsidRPr="006A0F62">
        <w:rPr>
          <w:rFonts w:ascii="Arial" w:hAnsi="Arial" w:cs="Arial"/>
          <w:sz w:val="22"/>
          <w:szCs w:val="22"/>
        </w:rPr>
        <w:t>processed by</w:t>
      </w:r>
      <w:r w:rsidR="000E29C1" w:rsidRPr="006A0F62">
        <w:rPr>
          <w:rFonts w:ascii="Arial" w:hAnsi="Arial" w:cs="Arial"/>
          <w:sz w:val="22"/>
          <w:szCs w:val="22"/>
        </w:rPr>
        <w:t xml:space="preserve"> the</w:t>
      </w:r>
      <w:r w:rsidR="00E26558" w:rsidRPr="006A0F62">
        <w:rPr>
          <w:rFonts w:ascii="Arial" w:hAnsi="Arial" w:cs="Arial"/>
          <w:sz w:val="22"/>
          <w:szCs w:val="22"/>
        </w:rPr>
        <w:t xml:space="preserve"> </w:t>
      </w:r>
      <w:r w:rsidR="0010147B" w:rsidRPr="006A0F62">
        <w:rPr>
          <w:rFonts w:ascii="Arial" w:hAnsi="Arial" w:cs="Arial"/>
          <w:sz w:val="22"/>
          <w:szCs w:val="22"/>
        </w:rPr>
        <w:t>IDJC.</w:t>
      </w:r>
    </w:p>
    <w:p w14:paraId="45141B92" w14:textId="77777777" w:rsidR="00FF0AA3" w:rsidRPr="006A0F62" w:rsidRDefault="00FF0AA3" w:rsidP="00FF0AA3">
      <w:pPr>
        <w:ind w:left="1267" w:hanging="533"/>
        <w:jc w:val="both"/>
        <w:rPr>
          <w:rFonts w:ascii="Arial" w:hAnsi="Arial" w:cs="Arial"/>
          <w:sz w:val="22"/>
          <w:szCs w:val="22"/>
        </w:rPr>
      </w:pPr>
    </w:p>
    <w:p w14:paraId="6FCDC083" w14:textId="5AB3E289" w:rsidR="00E26558" w:rsidRDefault="00E26558" w:rsidP="00D602AA">
      <w:pPr>
        <w:ind w:left="126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 xml:space="preserve">For example, if a reimbursement is </w:t>
      </w:r>
      <w:r w:rsidR="00CC3BA5" w:rsidRPr="006A0F62">
        <w:rPr>
          <w:rFonts w:ascii="Arial" w:hAnsi="Arial" w:cs="Arial"/>
          <w:sz w:val="22"/>
          <w:szCs w:val="22"/>
        </w:rPr>
        <w:t xml:space="preserve">processed </w:t>
      </w:r>
      <w:r w:rsidRPr="006A0F62">
        <w:rPr>
          <w:rFonts w:ascii="Arial" w:hAnsi="Arial" w:cs="Arial"/>
          <w:sz w:val="22"/>
          <w:szCs w:val="22"/>
        </w:rPr>
        <w:t>for an employee in t</w:t>
      </w:r>
      <w:r w:rsidR="00A33420" w:rsidRPr="006A0F62">
        <w:rPr>
          <w:rFonts w:ascii="Arial" w:hAnsi="Arial" w:cs="Arial"/>
          <w:sz w:val="22"/>
          <w:szCs w:val="22"/>
        </w:rPr>
        <w:t xml:space="preserve">he amount of $1,000 </w:t>
      </w:r>
      <w:r w:rsidR="005131F1" w:rsidRPr="006A0F62">
        <w:rPr>
          <w:rFonts w:ascii="Arial" w:hAnsi="Arial" w:cs="Arial"/>
          <w:sz w:val="22"/>
          <w:szCs w:val="22"/>
        </w:rPr>
        <w:t xml:space="preserve">on </w:t>
      </w:r>
      <w:r w:rsidR="00A33420" w:rsidRPr="006A0F62">
        <w:rPr>
          <w:rFonts w:ascii="Arial" w:hAnsi="Arial" w:cs="Arial"/>
          <w:sz w:val="22"/>
          <w:szCs w:val="22"/>
        </w:rPr>
        <w:t>December</w:t>
      </w:r>
      <w:r w:rsidRPr="006A0F62">
        <w:rPr>
          <w:rFonts w:ascii="Arial" w:hAnsi="Arial" w:cs="Arial"/>
          <w:sz w:val="22"/>
          <w:szCs w:val="22"/>
        </w:rPr>
        <w:t xml:space="preserve"> </w:t>
      </w:r>
      <w:r w:rsidR="005131F1" w:rsidRPr="006A0F62">
        <w:rPr>
          <w:rFonts w:ascii="Arial" w:hAnsi="Arial" w:cs="Arial"/>
          <w:sz w:val="22"/>
          <w:szCs w:val="22"/>
        </w:rPr>
        <w:t xml:space="preserve">1 </w:t>
      </w:r>
      <w:r w:rsidRPr="006A0F62">
        <w:rPr>
          <w:rFonts w:ascii="Arial" w:hAnsi="Arial" w:cs="Arial"/>
          <w:sz w:val="22"/>
          <w:szCs w:val="22"/>
        </w:rPr>
        <w:t xml:space="preserve">and the employee chooses to leave service </w:t>
      </w:r>
      <w:r w:rsidR="005131F1" w:rsidRPr="006A0F62">
        <w:rPr>
          <w:rFonts w:ascii="Arial" w:hAnsi="Arial" w:cs="Arial"/>
          <w:sz w:val="22"/>
          <w:szCs w:val="22"/>
        </w:rPr>
        <w:t>on</w:t>
      </w:r>
      <w:r w:rsidRPr="006A0F62">
        <w:rPr>
          <w:rFonts w:ascii="Arial" w:hAnsi="Arial" w:cs="Arial"/>
          <w:sz w:val="22"/>
          <w:szCs w:val="22"/>
        </w:rPr>
        <w:t xml:space="preserve"> June</w:t>
      </w:r>
      <w:r w:rsidR="005131F1" w:rsidRPr="006A0F62">
        <w:rPr>
          <w:rFonts w:ascii="Arial" w:hAnsi="Arial" w:cs="Arial"/>
          <w:sz w:val="22"/>
          <w:szCs w:val="22"/>
        </w:rPr>
        <w:t xml:space="preserve"> 1</w:t>
      </w:r>
      <w:r w:rsidRPr="006A0F62">
        <w:rPr>
          <w:rFonts w:ascii="Arial" w:hAnsi="Arial" w:cs="Arial"/>
          <w:sz w:val="22"/>
          <w:szCs w:val="22"/>
        </w:rPr>
        <w:t xml:space="preserve">, the employee has only fulfilled 50 percent of his/her agreement and therefore would owe the </w:t>
      </w:r>
      <w:r w:rsidR="00EC3EB6" w:rsidRPr="006A0F62">
        <w:rPr>
          <w:rFonts w:ascii="Arial" w:hAnsi="Arial" w:cs="Arial"/>
          <w:sz w:val="22"/>
          <w:szCs w:val="22"/>
        </w:rPr>
        <w:t>IDJC</w:t>
      </w:r>
      <w:r w:rsidRPr="006A0F62">
        <w:rPr>
          <w:rFonts w:ascii="Arial" w:hAnsi="Arial" w:cs="Arial"/>
          <w:sz w:val="22"/>
          <w:szCs w:val="22"/>
        </w:rPr>
        <w:t xml:space="preserve"> 50 percent of the amount reimbursed or $500</w:t>
      </w:r>
      <w:r w:rsidR="00C048C7" w:rsidRPr="006A0F62">
        <w:rPr>
          <w:rFonts w:ascii="Arial" w:hAnsi="Arial" w:cs="Arial"/>
          <w:sz w:val="22"/>
          <w:szCs w:val="22"/>
        </w:rPr>
        <w:t>.</w:t>
      </w:r>
      <w:r w:rsidRPr="006A0F62">
        <w:rPr>
          <w:rFonts w:ascii="Arial" w:hAnsi="Arial" w:cs="Arial"/>
          <w:sz w:val="22"/>
          <w:szCs w:val="22"/>
        </w:rPr>
        <w:t xml:space="preserve"> </w:t>
      </w:r>
    </w:p>
    <w:p w14:paraId="141419FB" w14:textId="77777777" w:rsidR="00D602AA" w:rsidRPr="006A0F62" w:rsidRDefault="00D602AA" w:rsidP="00D602AA">
      <w:pPr>
        <w:ind w:left="1267"/>
        <w:jc w:val="both"/>
        <w:rPr>
          <w:rFonts w:ascii="Arial" w:hAnsi="Arial" w:cs="Arial"/>
          <w:sz w:val="22"/>
          <w:szCs w:val="22"/>
        </w:rPr>
      </w:pPr>
    </w:p>
    <w:p w14:paraId="6FCDC087" w14:textId="54EC2E4E" w:rsidR="00646D40" w:rsidRPr="006A0F62" w:rsidRDefault="00E91D07" w:rsidP="00B27BDC">
      <w:pPr>
        <w:pStyle w:val="ormal"/>
        <w:ind w:left="720" w:hanging="72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II</w:t>
      </w:r>
      <w:r w:rsidR="00B27BDC" w:rsidRPr="006A0F62">
        <w:rPr>
          <w:rFonts w:ascii="Arial" w:hAnsi="Arial" w:cs="Arial"/>
          <w:sz w:val="22"/>
          <w:szCs w:val="22"/>
        </w:rPr>
        <w:t>.</w:t>
      </w:r>
      <w:r w:rsidR="00B27BDC" w:rsidRPr="006A0F62">
        <w:rPr>
          <w:rFonts w:ascii="Arial" w:hAnsi="Arial" w:cs="Arial"/>
          <w:b/>
          <w:sz w:val="22"/>
          <w:szCs w:val="22"/>
        </w:rPr>
        <w:tab/>
      </w:r>
      <w:r w:rsidR="00E72A7A" w:rsidRPr="006A0F62">
        <w:rPr>
          <w:rFonts w:ascii="Arial" w:hAnsi="Arial" w:cs="Arial"/>
          <w:sz w:val="22"/>
          <w:szCs w:val="22"/>
        </w:rPr>
        <w:t xml:space="preserve">Employee Responsibility </w:t>
      </w:r>
    </w:p>
    <w:p w14:paraId="6FCDC089" w14:textId="2E4A83A6" w:rsidR="00FB13E0" w:rsidRPr="006A0F62" w:rsidRDefault="00B27BDC" w:rsidP="00F765C0">
      <w:pPr>
        <w:pStyle w:val="ormal"/>
        <w:spacing w:before="240"/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A</w:t>
      </w:r>
      <w:r w:rsidR="00FD5276" w:rsidRPr="006A0F62">
        <w:rPr>
          <w:rFonts w:ascii="Arial" w:hAnsi="Arial" w:cs="Arial"/>
          <w:sz w:val="22"/>
          <w:szCs w:val="22"/>
        </w:rPr>
        <w:t>.</w:t>
      </w:r>
      <w:r w:rsidR="00FD5276" w:rsidRPr="006A0F62">
        <w:rPr>
          <w:rFonts w:ascii="Arial" w:hAnsi="Arial" w:cs="Arial"/>
          <w:sz w:val="22"/>
          <w:szCs w:val="22"/>
        </w:rPr>
        <w:tab/>
      </w:r>
      <w:r w:rsidR="00F6377F" w:rsidRPr="006A0F62">
        <w:rPr>
          <w:rFonts w:ascii="Arial" w:hAnsi="Arial" w:cs="Arial"/>
          <w:sz w:val="22"/>
          <w:szCs w:val="22"/>
        </w:rPr>
        <w:t>No later than 1</w:t>
      </w:r>
      <w:r w:rsidR="00706BA2" w:rsidRPr="006A0F62">
        <w:rPr>
          <w:rFonts w:ascii="Arial" w:hAnsi="Arial" w:cs="Arial"/>
          <w:sz w:val="22"/>
          <w:szCs w:val="22"/>
        </w:rPr>
        <w:t>0</w:t>
      </w:r>
      <w:r w:rsidR="00F6377F" w:rsidRPr="006A0F62">
        <w:rPr>
          <w:rFonts w:ascii="Arial" w:hAnsi="Arial" w:cs="Arial"/>
          <w:sz w:val="22"/>
          <w:szCs w:val="22"/>
        </w:rPr>
        <w:t xml:space="preserve"> </w:t>
      </w:r>
      <w:r w:rsidR="00274F7B" w:rsidRPr="006A0F62">
        <w:rPr>
          <w:rFonts w:ascii="Arial" w:hAnsi="Arial" w:cs="Arial"/>
          <w:sz w:val="22"/>
          <w:szCs w:val="22"/>
        </w:rPr>
        <w:t xml:space="preserve">business </w:t>
      </w:r>
      <w:r w:rsidR="00F6377F" w:rsidRPr="006A0F62">
        <w:rPr>
          <w:rFonts w:ascii="Arial" w:hAnsi="Arial" w:cs="Arial"/>
          <w:sz w:val="22"/>
          <w:szCs w:val="22"/>
        </w:rPr>
        <w:t>days p</w:t>
      </w:r>
      <w:r w:rsidR="00D34167" w:rsidRPr="006A0F62">
        <w:rPr>
          <w:rFonts w:ascii="Arial" w:hAnsi="Arial" w:cs="Arial"/>
          <w:sz w:val="22"/>
          <w:szCs w:val="22"/>
        </w:rPr>
        <w:t xml:space="preserve">rior to enrollment in the course, </w:t>
      </w:r>
      <w:r w:rsidR="00F16F07" w:rsidRPr="006A0F62">
        <w:rPr>
          <w:rFonts w:ascii="Arial" w:hAnsi="Arial" w:cs="Arial"/>
          <w:sz w:val="22"/>
          <w:szCs w:val="22"/>
        </w:rPr>
        <w:t xml:space="preserve">the employee completes </w:t>
      </w:r>
      <w:r w:rsidR="00330A63" w:rsidRPr="006A0F62">
        <w:rPr>
          <w:rFonts w:ascii="Arial" w:hAnsi="Arial" w:cs="Arial"/>
          <w:sz w:val="22"/>
          <w:szCs w:val="22"/>
        </w:rPr>
        <w:t>and submit</w:t>
      </w:r>
      <w:r w:rsidR="00F16F07" w:rsidRPr="006A0F62">
        <w:rPr>
          <w:rFonts w:ascii="Arial" w:hAnsi="Arial" w:cs="Arial"/>
          <w:sz w:val="22"/>
          <w:szCs w:val="22"/>
        </w:rPr>
        <w:t>s</w:t>
      </w:r>
      <w:r w:rsidR="00E72A7A" w:rsidRPr="006A0F62">
        <w:rPr>
          <w:rFonts w:ascii="Arial" w:hAnsi="Arial" w:cs="Arial"/>
          <w:sz w:val="22"/>
          <w:szCs w:val="22"/>
        </w:rPr>
        <w:t xml:space="preserve"> </w:t>
      </w:r>
      <w:r w:rsidR="006A7E81" w:rsidRPr="006A0F62">
        <w:rPr>
          <w:rFonts w:ascii="Arial" w:hAnsi="Arial" w:cs="Arial"/>
          <w:sz w:val="22"/>
          <w:szCs w:val="22"/>
        </w:rPr>
        <w:t xml:space="preserve">the </w:t>
      </w:r>
      <w:r w:rsidR="007E6067" w:rsidRPr="006A0F62">
        <w:rPr>
          <w:rFonts w:ascii="Arial" w:hAnsi="Arial" w:cs="Arial"/>
          <w:sz w:val="22"/>
          <w:szCs w:val="22"/>
        </w:rPr>
        <w:t>DJC-068 form</w:t>
      </w:r>
      <w:r w:rsidR="00E72A7A" w:rsidRPr="006A0F62">
        <w:rPr>
          <w:rFonts w:ascii="Arial" w:hAnsi="Arial" w:cs="Arial"/>
          <w:sz w:val="22"/>
          <w:szCs w:val="22"/>
        </w:rPr>
        <w:t xml:space="preserve">, </w:t>
      </w:r>
      <w:r w:rsidR="00A02345" w:rsidRPr="006A0F62">
        <w:rPr>
          <w:rFonts w:ascii="Arial" w:hAnsi="Arial" w:cs="Arial"/>
          <w:sz w:val="22"/>
          <w:szCs w:val="22"/>
        </w:rPr>
        <w:t>fully</w:t>
      </w:r>
      <w:r w:rsidR="00A02345" w:rsidRPr="006A0F62" w:rsidDel="00A02345">
        <w:rPr>
          <w:rFonts w:ascii="Arial" w:hAnsi="Arial" w:cs="Arial"/>
          <w:sz w:val="22"/>
          <w:szCs w:val="22"/>
        </w:rPr>
        <w:t xml:space="preserve"> </w:t>
      </w:r>
      <w:r w:rsidR="00A02345" w:rsidRPr="006A0F62">
        <w:rPr>
          <w:rFonts w:ascii="Arial" w:hAnsi="Arial" w:cs="Arial"/>
          <w:sz w:val="22"/>
          <w:szCs w:val="22"/>
        </w:rPr>
        <w:t xml:space="preserve">answers </w:t>
      </w:r>
      <w:r w:rsidR="00E72A7A" w:rsidRPr="006A0F62">
        <w:rPr>
          <w:rFonts w:ascii="Arial" w:hAnsi="Arial" w:cs="Arial"/>
          <w:sz w:val="22"/>
          <w:szCs w:val="22"/>
        </w:rPr>
        <w:t>all questions</w:t>
      </w:r>
      <w:r w:rsidR="00330A63" w:rsidRPr="006A0F62">
        <w:rPr>
          <w:rFonts w:ascii="Arial" w:hAnsi="Arial" w:cs="Arial"/>
          <w:sz w:val="22"/>
          <w:szCs w:val="22"/>
        </w:rPr>
        <w:t xml:space="preserve">, and </w:t>
      </w:r>
      <w:r w:rsidR="00F16F07" w:rsidRPr="006A0F62">
        <w:rPr>
          <w:rFonts w:ascii="Arial" w:hAnsi="Arial" w:cs="Arial"/>
          <w:sz w:val="22"/>
          <w:szCs w:val="22"/>
        </w:rPr>
        <w:t xml:space="preserve">obtains </w:t>
      </w:r>
      <w:r w:rsidR="00330A63" w:rsidRPr="006A0F62">
        <w:rPr>
          <w:rFonts w:ascii="Arial" w:hAnsi="Arial" w:cs="Arial"/>
          <w:sz w:val="22"/>
          <w:szCs w:val="22"/>
        </w:rPr>
        <w:t>all required signatures</w:t>
      </w:r>
      <w:r w:rsidR="00FB13E0" w:rsidRPr="006A0F62">
        <w:rPr>
          <w:rFonts w:ascii="Arial" w:hAnsi="Arial" w:cs="Arial"/>
          <w:sz w:val="22"/>
          <w:szCs w:val="22"/>
        </w:rPr>
        <w:t xml:space="preserve">. </w:t>
      </w:r>
    </w:p>
    <w:p w14:paraId="6FCDC08B" w14:textId="7BA942D4" w:rsidR="00FB13E0" w:rsidRPr="006A0F62" w:rsidRDefault="00045C5C" w:rsidP="00961E19">
      <w:pPr>
        <w:pStyle w:val="ormal"/>
        <w:spacing w:before="240"/>
        <w:ind w:left="1713" w:hanging="446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1.</w:t>
      </w:r>
      <w:r w:rsidR="000264E7" w:rsidRPr="006A0F62">
        <w:rPr>
          <w:rFonts w:ascii="Arial" w:hAnsi="Arial" w:cs="Arial"/>
          <w:sz w:val="22"/>
          <w:szCs w:val="22"/>
        </w:rPr>
        <w:tab/>
      </w:r>
      <w:r w:rsidR="00FB13E0" w:rsidRPr="006A0F62">
        <w:rPr>
          <w:rFonts w:ascii="Arial" w:hAnsi="Arial" w:cs="Arial"/>
          <w:sz w:val="22"/>
          <w:szCs w:val="22"/>
        </w:rPr>
        <w:t>Discuss the answers to the questions on the form with your supervisor</w:t>
      </w:r>
      <w:r w:rsidR="00647688" w:rsidRPr="006A0F62">
        <w:rPr>
          <w:rFonts w:ascii="Arial" w:hAnsi="Arial" w:cs="Arial"/>
          <w:sz w:val="22"/>
          <w:szCs w:val="22"/>
        </w:rPr>
        <w:t xml:space="preserve"> and </w:t>
      </w:r>
      <w:r w:rsidR="00FB13E0" w:rsidRPr="006A0F62">
        <w:rPr>
          <w:rFonts w:ascii="Arial" w:hAnsi="Arial" w:cs="Arial"/>
          <w:sz w:val="22"/>
          <w:szCs w:val="22"/>
        </w:rPr>
        <w:t xml:space="preserve">have </w:t>
      </w:r>
      <w:r w:rsidR="00DE25E0" w:rsidRPr="006A0F62">
        <w:rPr>
          <w:rFonts w:ascii="Arial" w:hAnsi="Arial" w:cs="Arial"/>
          <w:sz w:val="22"/>
          <w:szCs w:val="22"/>
        </w:rPr>
        <w:t xml:space="preserve">your </w:t>
      </w:r>
      <w:r w:rsidR="00FB13E0" w:rsidRPr="006A0F62">
        <w:rPr>
          <w:rFonts w:ascii="Arial" w:hAnsi="Arial" w:cs="Arial"/>
          <w:sz w:val="22"/>
          <w:szCs w:val="22"/>
        </w:rPr>
        <w:t xml:space="preserve">supervisor sign the form </w:t>
      </w:r>
      <w:r w:rsidR="00DE25E0" w:rsidRPr="006A0F62">
        <w:rPr>
          <w:rFonts w:ascii="Arial" w:hAnsi="Arial" w:cs="Arial"/>
          <w:sz w:val="22"/>
          <w:szCs w:val="22"/>
        </w:rPr>
        <w:t>in the space</w:t>
      </w:r>
      <w:r w:rsidR="00FB13E0" w:rsidRPr="006A0F62">
        <w:rPr>
          <w:rFonts w:ascii="Arial" w:hAnsi="Arial" w:cs="Arial"/>
          <w:sz w:val="22"/>
          <w:szCs w:val="22"/>
        </w:rPr>
        <w:t xml:space="preserve"> provided, </w:t>
      </w:r>
      <w:r w:rsidR="00DE25E0" w:rsidRPr="006A0F62">
        <w:rPr>
          <w:rFonts w:ascii="Arial" w:hAnsi="Arial" w:cs="Arial"/>
          <w:sz w:val="22"/>
          <w:szCs w:val="22"/>
        </w:rPr>
        <w:t>indicating their</w:t>
      </w:r>
      <w:r w:rsidR="007E6067" w:rsidRPr="006A0F62">
        <w:rPr>
          <w:rFonts w:ascii="Arial" w:hAnsi="Arial" w:cs="Arial"/>
          <w:sz w:val="22"/>
          <w:szCs w:val="22"/>
        </w:rPr>
        <w:t xml:space="preserve"> ag</w:t>
      </w:r>
      <w:r w:rsidR="00FB13E0" w:rsidRPr="006A0F62">
        <w:rPr>
          <w:rFonts w:ascii="Arial" w:hAnsi="Arial" w:cs="Arial"/>
          <w:sz w:val="22"/>
          <w:szCs w:val="22"/>
        </w:rPr>
        <w:t>re</w:t>
      </w:r>
      <w:r w:rsidR="007E6067" w:rsidRPr="006A0F62">
        <w:rPr>
          <w:rFonts w:ascii="Arial" w:hAnsi="Arial" w:cs="Arial"/>
          <w:sz w:val="22"/>
          <w:szCs w:val="22"/>
        </w:rPr>
        <w:t>e</w:t>
      </w:r>
      <w:r w:rsidR="00DE25E0" w:rsidRPr="006A0F62">
        <w:rPr>
          <w:rFonts w:ascii="Arial" w:hAnsi="Arial" w:cs="Arial"/>
          <w:sz w:val="22"/>
          <w:szCs w:val="22"/>
        </w:rPr>
        <w:t>ment</w:t>
      </w:r>
      <w:r w:rsidR="00FB13E0" w:rsidRPr="006A0F62">
        <w:rPr>
          <w:rFonts w:ascii="Arial" w:hAnsi="Arial" w:cs="Arial"/>
          <w:sz w:val="22"/>
          <w:szCs w:val="22"/>
        </w:rPr>
        <w:t xml:space="preserve"> with the answers</w:t>
      </w:r>
      <w:r w:rsidR="00E977A5" w:rsidRPr="006A0F62">
        <w:rPr>
          <w:rFonts w:ascii="Arial" w:hAnsi="Arial" w:cs="Arial"/>
          <w:sz w:val="22"/>
          <w:szCs w:val="22"/>
        </w:rPr>
        <w:t xml:space="preserve"> you provided</w:t>
      </w:r>
      <w:r w:rsidR="00FB13E0" w:rsidRPr="006A0F62">
        <w:rPr>
          <w:rFonts w:ascii="Arial" w:hAnsi="Arial" w:cs="Arial"/>
          <w:sz w:val="22"/>
          <w:szCs w:val="22"/>
        </w:rPr>
        <w:t xml:space="preserve"> and </w:t>
      </w:r>
      <w:r w:rsidR="00E977A5" w:rsidRPr="006A0F62">
        <w:rPr>
          <w:rFonts w:ascii="Arial" w:hAnsi="Arial" w:cs="Arial"/>
          <w:sz w:val="22"/>
          <w:szCs w:val="22"/>
        </w:rPr>
        <w:t>supervisor level approval of</w:t>
      </w:r>
      <w:r w:rsidR="00FB13E0" w:rsidRPr="006A0F62">
        <w:rPr>
          <w:rFonts w:ascii="Arial" w:hAnsi="Arial" w:cs="Arial"/>
          <w:sz w:val="22"/>
          <w:szCs w:val="22"/>
        </w:rPr>
        <w:t xml:space="preserve"> the reimbursement</w:t>
      </w:r>
      <w:r w:rsidR="00E977A5" w:rsidRPr="006A0F62">
        <w:rPr>
          <w:rFonts w:ascii="Arial" w:hAnsi="Arial" w:cs="Arial"/>
          <w:sz w:val="22"/>
          <w:szCs w:val="22"/>
        </w:rPr>
        <w:t xml:space="preserve"> request</w:t>
      </w:r>
      <w:r w:rsidR="00FB13E0" w:rsidRPr="006A0F62">
        <w:rPr>
          <w:rFonts w:ascii="Arial" w:hAnsi="Arial" w:cs="Arial"/>
          <w:sz w:val="22"/>
          <w:szCs w:val="22"/>
        </w:rPr>
        <w:t xml:space="preserve">.  The supervisor will then forward the signed form to </w:t>
      </w:r>
      <w:r w:rsidR="00021214" w:rsidRPr="006A0F62">
        <w:rPr>
          <w:rFonts w:ascii="Arial" w:hAnsi="Arial" w:cs="Arial"/>
          <w:sz w:val="22"/>
          <w:szCs w:val="22"/>
        </w:rPr>
        <w:t xml:space="preserve">the </w:t>
      </w:r>
      <w:r w:rsidR="00FB13E0" w:rsidRPr="006A0F62">
        <w:rPr>
          <w:rFonts w:ascii="Arial" w:hAnsi="Arial" w:cs="Arial"/>
          <w:sz w:val="22"/>
          <w:szCs w:val="22"/>
        </w:rPr>
        <w:t xml:space="preserve">Division Administrator for review. </w:t>
      </w:r>
    </w:p>
    <w:p w14:paraId="6FCDC08D" w14:textId="6BBF92E1" w:rsidR="00FB13E0" w:rsidRPr="006A0F62" w:rsidRDefault="00045C5C" w:rsidP="00961E19">
      <w:pPr>
        <w:pStyle w:val="ormal"/>
        <w:spacing w:before="240"/>
        <w:ind w:left="1713" w:hanging="446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2.</w:t>
      </w:r>
      <w:r w:rsidR="00FB13E0" w:rsidRPr="006A0F62">
        <w:rPr>
          <w:rFonts w:ascii="Arial" w:hAnsi="Arial" w:cs="Arial"/>
          <w:sz w:val="22"/>
          <w:szCs w:val="22"/>
        </w:rPr>
        <w:tab/>
        <w:t xml:space="preserve">Once signed by the Division Administrator, ensure that the </w:t>
      </w:r>
      <w:r w:rsidR="00133FDB" w:rsidRPr="006A0F62">
        <w:rPr>
          <w:rFonts w:ascii="Arial" w:hAnsi="Arial" w:cs="Arial"/>
          <w:sz w:val="22"/>
          <w:szCs w:val="22"/>
        </w:rPr>
        <w:t>Facility Training Coordinator (</w:t>
      </w:r>
      <w:r w:rsidR="00AC476D" w:rsidRPr="006A0F62">
        <w:rPr>
          <w:rFonts w:ascii="Arial" w:hAnsi="Arial" w:cs="Arial"/>
          <w:sz w:val="22"/>
          <w:szCs w:val="22"/>
        </w:rPr>
        <w:t>FTC</w:t>
      </w:r>
      <w:r w:rsidR="00133FDB" w:rsidRPr="006A0F62">
        <w:rPr>
          <w:rFonts w:ascii="Arial" w:hAnsi="Arial" w:cs="Arial"/>
          <w:sz w:val="22"/>
          <w:szCs w:val="22"/>
        </w:rPr>
        <w:t>)</w:t>
      </w:r>
      <w:r w:rsidR="00B740B1" w:rsidRPr="006A0F62">
        <w:rPr>
          <w:rFonts w:ascii="Arial" w:hAnsi="Arial" w:cs="Arial"/>
          <w:sz w:val="22"/>
          <w:szCs w:val="22"/>
        </w:rPr>
        <w:t xml:space="preserve"> responsible for the region</w:t>
      </w:r>
      <w:r w:rsidR="00215A4E" w:rsidRPr="006A0F62">
        <w:rPr>
          <w:rFonts w:ascii="Arial" w:hAnsi="Arial" w:cs="Arial"/>
          <w:sz w:val="22"/>
          <w:szCs w:val="22"/>
        </w:rPr>
        <w:t xml:space="preserve"> </w:t>
      </w:r>
      <w:r w:rsidR="00FB13E0" w:rsidRPr="006A0F62">
        <w:rPr>
          <w:rFonts w:ascii="Arial" w:hAnsi="Arial" w:cs="Arial"/>
          <w:sz w:val="22"/>
          <w:szCs w:val="22"/>
        </w:rPr>
        <w:t xml:space="preserve">receives the signed and completed </w:t>
      </w:r>
      <w:r w:rsidR="00215A4E" w:rsidRPr="006A0F62">
        <w:rPr>
          <w:rFonts w:ascii="Arial" w:hAnsi="Arial" w:cs="Arial"/>
          <w:sz w:val="22"/>
          <w:szCs w:val="22"/>
        </w:rPr>
        <w:t>DJC-068 f</w:t>
      </w:r>
      <w:r w:rsidR="00E21BB2" w:rsidRPr="006A0F62">
        <w:rPr>
          <w:rFonts w:ascii="Arial" w:hAnsi="Arial" w:cs="Arial"/>
          <w:sz w:val="22"/>
          <w:szCs w:val="22"/>
        </w:rPr>
        <w:t>or</w:t>
      </w:r>
      <w:r w:rsidR="00215A4E" w:rsidRPr="006A0F62">
        <w:rPr>
          <w:rFonts w:ascii="Arial" w:hAnsi="Arial" w:cs="Arial"/>
          <w:sz w:val="22"/>
          <w:szCs w:val="22"/>
        </w:rPr>
        <w:t xml:space="preserve">m </w:t>
      </w:r>
      <w:r w:rsidR="00FB13E0" w:rsidRPr="006A0F62">
        <w:rPr>
          <w:rFonts w:ascii="Arial" w:hAnsi="Arial" w:cs="Arial"/>
          <w:sz w:val="22"/>
          <w:szCs w:val="22"/>
        </w:rPr>
        <w:t xml:space="preserve">prior to enrollment in the course. </w:t>
      </w:r>
    </w:p>
    <w:p w14:paraId="6FCDC08F" w14:textId="482E8FAD" w:rsidR="00FB13E0" w:rsidRPr="006A0F62" w:rsidRDefault="004D6D34" w:rsidP="00F765C0">
      <w:pPr>
        <w:pStyle w:val="ormal"/>
        <w:spacing w:before="240" w:after="120"/>
        <w:ind w:left="1267" w:hanging="547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B.</w:t>
      </w:r>
      <w:r w:rsidR="00FB13E0" w:rsidRPr="006A0F62">
        <w:rPr>
          <w:rFonts w:ascii="Arial" w:hAnsi="Arial" w:cs="Arial"/>
          <w:sz w:val="22"/>
          <w:szCs w:val="22"/>
        </w:rPr>
        <w:tab/>
      </w:r>
      <w:r w:rsidR="00CD577F" w:rsidRPr="006A0F62">
        <w:rPr>
          <w:rFonts w:ascii="Arial" w:hAnsi="Arial" w:cs="Arial"/>
          <w:sz w:val="22"/>
          <w:szCs w:val="22"/>
        </w:rPr>
        <w:t>Within 60 days of course completion,</w:t>
      </w:r>
      <w:r w:rsidR="00FB13E0" w:rsidRPr="006A0F62">
        <w:rPr>
          <w:rFonts w:ascii="Arial" w:hAnsi="Arial" w:cs="Arial"/>
          <w:sz w:val="22"/>
          <w:szCs w:val="22"/>
        </w:rPr>
        <w:t xml:space="preserve"> the employee </w:t>
      </w:r>
      <w:r w:rsidR="00813E9B" w:rsidRPr="006A0F62">
        <w:rPr>
          <w:rFonts w:ascii="Arial" w:hAnsi="Arial" w:cs="Arial"/>
          <w:sz w:val="22"/>
          <w:szCs w:val="22"/>
        </w:rPr>
        <w:t>must s</w:t>
      </w:r>
      <w:r w:rsidR="00CD577F" w:rsidRPr="006A0F62">
        <w:rPr>
          <w:rFonts w:ascii="Arial" w:hAnsi="Arial" w:cs="Arial"/>
          <w:sz w:val="22"/>
          <w:szCs w:val="22"/>
        </w:rPr>
        <w:t>ubmit</w:t>
      </w:r>
      <w:r w:rsidR="00FB13E0" w:rsidRPr="006A0F62">
        <w:rPr>
          <w:rFonts w:ascii="Arial" w:hAnsi="Arial" w:cs="Arial"/>
          <w:sz w:val="22"/>
          <w:szCs w:val="22"/>
        </w:rPr>
        <w:t xml:space="preserve"> the educational institution’s official verification of a satisfactory </w:t>
      </w:r>
      <w:r w:rsidR="0067181D" w:rsidRPr="006A0F62">
        <w:rPr>
          <w:rFonts w:ascii="Arial" w:hAnsi="Arial" w:cs="Arial"/>
          <w:sz w:val="22"/>
          <w:szCs w:val="22"/>
        </w:rPr>
        <w:t>standing in the degree program (if degree seek</w:t>
      </w:r>
      <w:r w:rsidR="00EE7212" w:rsidRPr="006A0F62">
        <w:rPr>
          <w:rFonts w:ascii="Arial" w:hAnsi="Arial" w:cs="Arial"/>
          <w:sz w:val="22"/>
          <w:szCs w:val="22"/>
        </w:rPr>
        <w:t>i</w:t>
      </w:r>
      <w:r w:rsidR="0067181D" w:rsidRPr="006A0F62">
        <w:rPr>
          <w:rFonts w:ascii="Arial" w:hAnsi="Arial" w:cs="Arial"/>
          <w:sz w:val="22"/>
          <w:szCs w:val="22"/>
        </w:rPr>
        <w:t xml:space="preserve">ng) and </w:t>
      </w:r>
      <w:r w:rsidR="00746709" w:rsidRPr="006A0F62">
        <w:rPr>
          <w:rFonts w:ascii="Arial" w:hAnsi="Arial" w:cs="Arial"/>
          <w:sz w:val="22"/>
          <w:szCs w:val="22"/>
        </w:rPr>
        <w:t xml:space="preserve">of </w:t>
      </w:r>
      <w:r w:rsidR="0067181D" w:rsidRPr="006A0F62">
        <w:rPr>
          <w:rFonts w:ascii="Arial" w:hAnsi="Arial" w:cs="Arial"/>
          <w:sz w:val="22"/>
          <w:szCs w:val="22"/>
        </w:rPr>
        <w:t xml:space="preserve">satisfactory </w:t>
      </w:r>
      <w:r w:rsidR="00FB13E0" w:rsidRPr="006A0F62">
        <w:rPr>
          <w:rFonts w:ascii="Arial" w:hAnsi="Arial" w:cs="Arial"/>
          <w:sz w:val="22"/>
          <w:szCs w:val="22"/>
        </w:rPr>
        <w:t xml:space="preserve">grade for the course listed on </w:t>
      </w:r>
      <w:r w:rsidR="00D6748B" w:rsidRPr="006A0F62">
        <w:rPr>
          <w:rFonts w:ascii="Arial" w:hAnsi="Arial" w:cs="Arial"/>
          <w:sz w:val="22"/>
          <w:szCs w:val="22"/>
        </w:rPr>
        <w:t xml:space="preserve">the </w:t>
      </w:r>
      <w:r w:rsidR="00FB13E0" w:rsidRPr="006A0F62">
        <w:rPr>
          <w:rFonts w:ascii="Arial" w:hAnsi="Arial" w:cs="Arial"/>
          <w:sz w:val="22"/>
          <w:szCs w:val="22"/>
        </w:rPr>
        <w:t>DJC-068</w:t>
      </w:r>
      <w:r w:rsidR="00D6748B" w:rsidRPr="006A0F62">
        <w:rPr>
          <w:rFonts w:ascii="Arial" w:hAnsi="Arial" w:cs="Arial"/>
          <w:sz w:val="22"/>
          <w:szCs w:val="22"/>
        </w:rPr>
        <w:t xml:space="preserve"> form</w:t>
      </w:r>
      <w:r w:rsidR="00FB13E0" w:rsidRPr="006A0F62">
        <w:rPr>
          <w:rFonts w:ascii="Arial" w:hAnsi="Arial" w:cs="Arial"/>
          <w:sz w:val="22"/>
          <w:szCs w:val="22"/>
        </w:rPr>
        <w:t>, along with a copy of the institution’s payment receipt for the course, to the</w:t>
      </w:r>
      <w:r w:rsidR="00B740B1" w:rsidRPr="006A0F62">
        <w:rPr>
          <w:rFonts w:ascii="Arial" w:hAnsi="Arial" w:cs="Arial"/>
          <w:sz w:val="22"/>
          <w:szCs w:val="22"/>
        </w:rPr>
        <w:t xml:space="preserve"> FTC</w:t>
      </w:r>
      <w:r w:rsidR="00B740B1" w:rsidRPr="006A0F62">
        <w:rPr>
          <w:rFonts w:ascii="Arial" w:hAnsi="Arial" w:cs="Arial"/>
          <w:color w:val="FF0000"/>
          <w:sz w:val="22"/>
          <w:szCs w:val="22"/>
        </w:rPr>
        <w:t xml:space="preserve"> </w:t>
      </w:r>
      <w:r w:rsidR="00B740B1" w:rsidRPr="006A0F62">
        <w:rPr>
          <w:rFonts w:ascii="Arial" w:hAnsi="Arial" w:cs="Arial"/>
          <w:sz w:val="22"/>
          <w:szCs w:val="22"/>
        </w:rPr>
        <w:t>responsible for the region</w:t>
      </w:r>
      <w:r w:rsidR="00FB13E0" w:rsidRPr="006A0F62">
        <w:rPr>
          <w:rFonts w:ascii="Arial" w:hAnsi="Arial" w:cs="Arial"/>
          <w:sz w:val="22"/>
          <w:szCs w:val="22"/>
        </w:rPr>
        <w:t xml:space="preserve"> </w:t>
      </w:r>
      <w:r w:rsidR="00B740B1" w:rsidRPr="006A0F62">
        <w:rPr>
          <w:rFonts w:ascii="Arial" w:hAnsi="Arial" w:cs="Arial"/>
          <w:sz w:val="22"/>
          <w:szCs w:val="22"/>
        </w:rPr>
        <w:t>i</w:t>
      </w:r>
      <w:r w:rsidR="00FB13E0" w:rsidRPr="006A0F62">
        <w:rPr>
          <w:rFonts w:ascii="Arial" w:hAnsi="Arial" w:cs="Arial"/>
          <w:sz w:val="22"/>
          <w:szCs w:val="22"/>
        </w:rPr>
        <w:t xml:space="preserve">n order to receive reimbursement.  </w:t>
      </w:r>
    </w:p>
    <w:p w14:paraId="6FCDC090" w14:textId="1B258247" w:rsidR="00F20C54" w:rsidRPr="006A0F62" w:rsidRDefault="004D6D34" w:rsidP="00961E19">
      <w:pPr>
        <w:pStyle w:val="ormal"/>
        <w:spacing w:before="240"/>
        <w:ind w:left="1627" w:hanging="36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1.</w:t>
      </w:r>
      <w:r w:rsidRPr="006A0F62">
        <w:rPr>
          <w:rFonts w:ascii="Arial" w:hAnsi="Arial" w:cs="Arial"/>
          <w:sz w:val="22"/>
          <w:szCs w:val="22"/>
        </w:rPr>
        <w:tab/>
      </w:r>
      <w:r w:rsidR="00F20C54" w:rsidRPr="006A0F62">
        <w:rPr>
          <w:rFonts w:ascii="Arial" w:hAnsi="Arial" w:cs="Arial"/>
          <w:sz w:val="22"/>
          <w:szCs w:val="22"/>
        </w:rPr>
        <w:t xml:space="preserve">For </w:t>
      </w:r>
      <w:r w:rsidR="007632CD" w:rsidRPr="006A0F62">
        <w:rPr>
          <w:rFonts w:ascii="Arial" w:hAnsi="Arial" w:cs="Arial"/>
          <w:sz w:val="22"/>
          <w:szCs w:val="22"/>
        </w:rPr>
        <w:t xml:space="preserve">degree seeking </w:t>
      </w:r>
      <w:r w:rsidR="00F20C54" w:rsidRPr="006A0F62">
        <w:rPr>
          <w:rFonts w:ascii="Arial" w:hAnsi="Arial" w:cs="Arial"/>
          <w:sz w:val="22"/>
          <w:szCs w:val="22"/>
        </w:rPr>
        <w:t>undergraduate level classes</w:t>
      </w:r>
      <w:r w:rsidR="007E743F" w:rsidRPr="006A0F62">
        <w:rPr>
          <w:rFonts w:ascii="Arial" w:hAnsi="Arial" w:cs="Arial"/>
          <w:sz w:val="22"/>
          <w:szCs w:val="22"/>
        </w:rPr>
        <w:t xml:space="preserve">, the applicant </w:t>
      </w:r>
      <w:r w:rsidR="00813E9B" w:rsidRPr="006A0F62">
        <w:rPr>
          <w:rFonts w:ascii="Arial" w:hAnsi="Arial" w:cs="Arial"/>
          <w:sz w:val="22"/>
          <w:szCs w:val="22"/>
        </w:rPr>
        <w:t>must provide</w:t>
      </w:r>
      <w:r w:rsidR="00133632" w:rsidRPr="006A0F62">
        <w:rPr>
          <w:rFonts w:ascii="Arial" w:hAnsi="Arial" w:cs="Arial"/>
          <w:sz w:val="22"/>
          <w:szCs w:val="22"/>
        </w:rPr>
        <w:t xml:space="preserve"> documentation</w:t>
      </w:r>
      <w:r w:rsidR="00391425" w:rsidRPr="006A0F62">
        <w:rPr>
          <w:rFonts w:ascii="Arial" w:hAnsi="Arial" w:cs="Arial"/>
          <w:sz w:val="22"/>
          <w:szCs w:val="22"/>
        </w:rPr>
        <w:t xml:space="preserve"> that</w:t>
      </w:r>
      <w:r w:rsidR="00133632" w:rsidRPr="006A0F62">
        <w:rPr>
          <w:rFonts w:ascii="Arial" w:hAnsi="Arial" w:cs="Arial"/>
          <w:sz w:val="22"/>
          <w:szCs w:val="22"/>
        </w:rPr>
        <w:t xml:space="preserve"> they </w:t>
      </w:r>
      <w:r w:rsidR="007E743F" w:rsidRPr="006A0F62">
        <w:rPr>
          <w:rFonts w:ascii="Arial" w:hAnsi="Arial" w:cs="Arial"/>
          <w:sz w:val="22"/>
          <w:szCs w:val="22"/>
        </w:rPr>
        <w:t>receive</w:t>
      </w:r>
      <w:r w:rsidR="00133632" w:rsidRPr="006A0F62">
        <w:rPr>
          <w:rFonts w:ascii="Arial" w:hAnsi="Arial" w:cs="Arial"/>
          <w:sz w:val="22"/>
          <w:szCs w:val="22"/>
        </w:rPr>
        <w:t>d</w:t>
      </w:r>
      <w:r w:rsidR="007E743F" w:rsidRPr="006A0F62">
        <w:rPr>
          <w:rFonts w:ascii="Arial" w:hAnsi="Arial" w:cs="Arial"/>
          <w:sz w:val="22"/>
          <w:szCs w:val="22"/>
        </w:rPr>
        <w:t xml:space="preserve"> credit for the class</w:t>
      </w:r>
      <w:r w:rsidR="00133632" w:rsidRPr="006A0F62">
        <w:rPr>
          <w:rFonts w:ascii="Arial" w:hAnsi="Arial" w:cs="Arial"/>
          <w:sz w:val="22"/>
          <w:szCs w:val="22"/>
        </w:rPr>
        <w:t xml:space="preserve"> (i.e. transcript, grade report, etc.)</w:t>
      </w:r>
    </w:p>
    <w:p w14:paraId="6FCDC091" w14:textId="0BDF8D00" w:rsidR="00B66A0D" w:rsidRPr="006A0F62" w:rsidRDefault="00352C01" w:rsidP="00961E19">
      <w:pPr>
        <w:pStyle w:val="ormal"/>
        <w:spacing w:before="240"/>
        <w:ind w:left="1627" w:hanging="36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2.</w:t>
      </w:r>
      <w:r w:rsidRPr="006A0F62">
        <w:rPr>
          <w:rFonts w:ascii="Arial" w:hAnsi="Arial" w:cs="Arial"/>
          <w:sz w:val="22"/>
          <w:szCs w:val="22"/>
        </w:rPr>
        <w:tab/>
      </w:r>
      <w:r w:rsidR="00B66A0D" w:rsidRPr="006A0F62">
        <w:rPr>
          <w:rFonts w:ascii="Arial" w:hAnsi="Arial" w:cs="Arial"/>
          <w:sz w:val="22"/>
          <w:szCs w:val="22"/>
        </w:rPr>
        <w:t xml:space="preserve">For degree seeking graduate level classes, the applicant </w:t>
      </w:r>
      <w:r w:rsidR="00813E9B" w:rsidRPr="006A0F62">
        <w:rPr>
          <w:rFonts w:ascii="Arial" w:hAnsi="Arial" w:cs="Arial"/>
          <w:sz w:val="22"/>
          <w:szCs w:val="22"/>
        </w:rPr>
        <w:t>must provide</w:t>
      </w:r>
      <w:r w:rsidR="00B66A0D" w:rsidRPr="006A0F62">
        <w:rPr>
          <w:rFonts w:ascii="Arial" w:hAnsi="Arial" w:cs="Arial"/>
          <w:sz w:val="22"/>
          <w:szCs w:val="22"/>
        </w:rPr>
        <w:t xml:space="preserve"> documentation they received credit for the class (i.e. transcript, grade report, etc.) and verification of a satisfactory standing in the degree program.</w:t>
      </w:r>
    </w:p>
    <w:p w14:paraId="6FCDC092" w14:textId="3C660731" w:rsidR="00A33416" w:rsidRPr="006A0F62" w:rsidRDefault="00352C01" w:rsidP="00961E19">
      <w:pPr>
        <w:pStyle w:val="ormal"/>
        <w:spacing w:before="240"/>
        <w:ind w:left="1627" w:hanging="36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t>3.</w:t>
      </w:r>
      <w:r w:rsidRPr="006A0F62">
        <w:rPr>
          <w:rFonts w:ascii="Arial" w:hAnsi="Arial" w:cs="Arial"/>
          <w:sz w:val="22"/>
          <w:szCs w:val="22"/>
        </w:rPr>
        <w:tab/>
      </w:r>
      <w:r w:rsidR="007632CD" w:rsidRPr="006A0F62">
        <w:rPr>
          <w:rFonts w:ascii="Arial" w:hAnsi="Arial" w:cs="Arial"/>
          <w:sz w:val="22"/>
          <w:szCs w:val="22"/>
        </w:rPr>
        <w:t>For class</w:t>
      </w:r>
      <w:r w:rsidR="00330FD3" w:rsidRPr="006A0F62">
        <w:rPr>
          <w:rFonts w:ascii="Arial" w:hAnsi="Arial" w:cs="Arial"/>
          <w:sz w:val="22"/>
          <w:szCs w:val="22"/>
        </w:rPr>
        <w:t>es resulting in certifications or endorsements,</w:t>
      </w:r>
      <w:r w:rsidR="00940930" w:rsidRPr="006A0F62">
        <w:rPr>
          <w:rFonts w:ascii="Arial" w:hAnsi="Arial" w:cs="Arial"/>
          <w:sz w:val="22"/>
          <w:szCs w:val="22"/>
        </w:rPr>
        <w:t xml:space="preserve"> applicant </w:t>
      </w:r>
      <w:r w:rsidR="00813E9B" w:rsidRPr="006A0F62">
        <w:rPr>
          <w:rFonts w:ascii="Arial" w:hAnsi="Arial" w:cs="Arial"/>
          <w:sz w:val="22"/>
          <w:szCs w:val="22"/>
        </w:rPr>
        <w:t>must provide</w:t>
      </w:r>
      <w:r w:rsidR="00940930" w:rsidRPr="006A0F62">
        <w:rPr>
          <w:rFonts w:ascii="Arial" w:hAnsi="Arial" w:cs="Arial"/>
          <w:sz w:val="22"/>
          <w:szCs w:val="22"/>
        </w:rPr>
        <w:t xml:space="preserve"> proof of attainment of the desired certificate or endorsement</w:t>
      </w:r>
      <w:r w:rsidR="00571CB7" w:rsidRPr="006A0F62">
        <w:rPr>
          <w:rFonts w:ascii="Arial" w:hAnsi="Arial" w:cs="Arial"/>
          <w:sz w:val="22"/>
          <w:szCs w:val="22"/>
        </w:rPr>
        <w:t>.</w:t>
      </w:r>
    </w:p>
    <w:p w14:paraId="227EEB60" w14:textId="0DCCB41E" w:rsidR="0093726B" w:rsidRPr="006A0F62" w:rsidRDefault="00352C01" w:rsidP="0093726B">
      <w:pPr>
        <w:pStyle w:val="ormal"/>
        <w:spacing w:before="240"/>
        <w:ind w:left="1620" w:hanging="360"/>
        <w:jc w:val="both"/>
        <w:rPr>
          <w:rFonts w:ascii="Arial" w:hAnsi="Arial" w:cs="Arial"/>
          <w:sz w:val="22"/>
          <w:szCs w:val="22"/>
        </w:rPr>
      </w:pPr>
      <w:r w:rsidRPr="006A0F62">
        <w:rPr>
          <w:rFonts w:ascii="Arial" w:hAnsi="Arial" w:cs="Arial"/>
          <w:sz w:val="22"/>
          <w:szCs w:val="22"/>
        </w:rPr>
        <w:lastRenderedPageBreak/>
        <w:t>4</w:t>
      </w:r>
      <w:r w:rsidR="00817401" w:rsidRPr="006A0F62">
        <w:rPr>
          <w:rFonts w:ascii="Arial" w:hAnsi="Arial" w:cs="Arial"/>
          <w:sz w:val="22"/>
          <w:szCs w:val="22"/>
        </w:rPr>
        <w:t>.</w:t>
      </w:r>
      <w:r w:rsidRPr="006A0F62">
        <w:rPr>
          <w:rFonts w:ascii="Arial" w:hAnsi="Arial" w:cs="Arial"/>
          <w:sz w:val="22"/>
          <w:szCs w:val="22"/>
        </w:rPr>
        <w:tab/>
      </w:r>
      <w:r w:rsidR="00A33416" w:rsidRPr="006A0F62">
        <w:rPr>
          <w:rFonts w:ascii="Arial" w:hAnsi="Arial" w:cs="Arial"/>
          <w:sz w:val="22"/>
          <w:szCs w:val="22"/>
        </w:rPr>
        <w:t>For all other classes, a</w:t>
      </w:r>
      <w:r w:rsidR="00133632" w:rsidRPr="006A0F62">
        <w:rPr>
          <w:rFonts w:ascii="Arial" w:hAnsi="Arial" w:cs="Arial"/>
          <w:sz w:val="22"/>
          <w:szCs w:val="22"/>
        </w:rPr>
        <w:t xml:space="preserve">pplicant </w:t>
      </w:r>
      <w:r w:rsidR="00813E9B" w:rsidRPr="006A0F62">
        <w:rPr>
          <w:rFonts w:ascii="Arial" w:hAnsi="Arial" w:cs="Arial"/>
          <w:sz w:val="22"/>
          <w:szCs w:val="22"/>
        </w:rPr>
        <w:t>must provide</w:t>
      </w:r>
      <w:r w:rsidR="00133632" w:rsidRPr="006A0F62">
        <w:rPr>
          <w:rFonts w:ascii="Arial" w:hAnsi="Arial" w:cs="Arial"/>
          <w:sz w:val="22"/>
          <w:szCs w:val="22"/>
        </w:rPr>
        <w:t xml:space="preserve"> documentation indicating satisfactory completion</w:t>
      </w:r>
      <w:r w:rsidR="00F166A4" w:rsidRPr="006A0F62">
        <w:rPr>
          <w:rFonts w:ascii="Arial" w:hAnsi="Arial" w:cs="Arial"/>
          <w:sz w:val="22"/>
          <w:szCs w:val="22"/>
        </w:rPr>
        <w:t>.</w:t>
      </w:r>
      <w:r w:rsidR="00940930" w:rsidRPr="006A0F62">
        <w:rPr>
          <w:rFonts w:ascii="Arial" w:hAnsi="Arial" w:cs="Arial"/>
          <w:sz w:val="22"/>
          <w:szCs w:val="22"/>
        </w:rPr>
        <w:t xml:space="preserve">  </w:t>
      </w:r>
    </w:p>
    <w:p w14:paraId="10169D5D" w14:textId="36934DDA" w:rsidR="0093726B" w:rsidRDefault="0093726B" w:rsidP="00A75C30">
      <w:pPr>
        <w:pStyle w:val="ormal"/>
        <w:ind w:left="1620" w:hanging="360"/>
        <w:jc w:val="both"/>
        <w:rPr>
          <w:rFonts w:ascii="Arial" w:hAnsi="Arial" w:cs="Arial"/>
          <w:sz w:val="22"/>
          <w:szCs w:val="22"/>
        </w:rPr>
      </w:pPr>
    </w:p>
    <w:p w14:paraId="4C1E77E4" w14:textId="77777777" w:rsidR="00A75C30" w:rsidRDefault="00A75C30" w:rsidP="00A75C30">
      <w:pPr>
        <w:pStyle w:val="ormal"/>
        <w:ind w:left="1620" w:hanging="360"/>
        <w:jc w:val="both"/>
        <w:rPr>
          <w:rFonts w:ascii="Arial" w:hAnsi="Arial" w:cs="Arial"/>
          <w:sz w:val="22"/>
          <w:szCs w:val="22"/>
        </w:rPr>
      </w:pPr>
    </w:p>
    <w:p w14:paraId="6FCDC096" w14:textId="05F3CD7C" w:rsidR="00646D40" w:rsidRPr="00C80212" w:rsidRDefault="00646D40">
      <w:pPr>
        <w:pStyle w:val="Heading5"/>
        <w:rPr>
          <w:rFonts w:ascii="Arial" w:hAnsi="Arial" w:cs="Arial"/>
          <w:sz w:val="22"/>
          <w:szCs w:val="22"/>
        </w:rPr>
      </w:pPr>
      <w:r w:rsidRPr="00C80212">
        <w:rPr>
          <w:rFonts w:ascii="Arial" w:hAnsi="Arial" w:cs="Arial"/>
          <w:sz w:val="22"/>
          <w:szCs w:val="22"/>
        </w:rPr>
        <w:t>Reference:</w:t>
      </w:r>
      <w:r w:rsidRPr="00C80212">
        <w:rPr>
          <w:rFonts w:ascii="Arial" w:hAnsi="Arial" w:cs="Arial"/>
          <w:sz w:val="22"/>
          <w:szCs w:val="22"/>
        </w:rPr>
        <w:tab/>
      </w:r>
      <w:r w:rsidR="00FB13E0" w:rsidRPr="00C80212">
        <w:rPr>
          <w:rFonts w:ascii="Arial" w:hAnsi="Arial" w:cs="Arial"/>
          <w:sz w:val="22"/>
          <w:szCs w:val="22"/>
        </w:rPr>
        <w:tab/>
      </w:r>
      <w:r w:rsidR="00C55AF4" w:rsidRPr="005E119F">
        <w:rPr>
          <w:rFonts w:ascii="Arial" w:hAnsi="Arial" w:cs="Arial"/>
          <w:sz w:val="22"/>
          <w:szCs w:val="22"/>
        </w:rPr>
        <w:t>Glossary of Terms and Acronyms</w:t>
      </w:r>
    </w:p>
    <w:p w14:paraId="6FCDC097" w14:textId="77777777" w:rsidR="00336FB7" w:rsidRPr="00C80212" w:rsidRDefault="00336FB7" w:rsidP="00336FB7">
      <w:pPr>
        <w:rPr>
          <w:rFonts w:ascii="Arial" w:hAnsi="Arial" w:cs="Arial"/>
          <w:sz w:val="22"/>
          <w:szCs w:val="22"/>
        </w:rPr>
      </w:pPr>
    </w:p>
    <w:p w14:paraId="6FCDC098" w14:textId="14410490" w:rsidR="00336FB7" w:rsidRPr="00C80212" w:rsidRDefault="00336FB7" w:rsidP="00336FB7">
      <w:pPr>
        <w:rPr>
          <w:rFonts w:ascii="Arial" w:hAnsi="Arial" w:cs="Arial"/>
          <w:sz w:val="22"/>
          <w:szCs w:val="22"/>
        </w:rPr>
      </w:pPr>
      <w:r w:rsidRPr="00C80212">
        <w:rPr>
          <w:rFonts w:ascii="Arial" w:hAnsi="Arial" w:cs="Arial"/>
          <w:i/>
          <w:sz w:val="22"/>
          <w:szCs w:val="22"/>
        </w:rPr>
        <w:t>Desk Manual(s):</w:t>
      </w:r>
      <w:r w:rsidRPr="00C80212">
        <w:rPr>
          <w:rFonts w:ascii="Arial" w:hAnsi="Arial" w:cs="Arial"/>
          <w:sz w:val="22"/>
          <w:szCs w:val="22"/>
        </w:rPr>
        <w:t xml:space="preserve"> </w:t>
      </w:r>
      <w:r w:rsidRPr="00C80212">
        <w:rPr>
          <w:rFonts w:ascii="Arial" w:hAnsi="Arial" w:cs="Arial"/>
          <w:sz w:val="22"/>
          <w:szCs w:val="22"/>
        </w:rPr>
        <w:tab/>
      </w:r>
      <w:r w:rsidR="00CB507B" w:rsidRPr="00C80212">
        <w:rPr>
          <w:rFonts w:ascii="Arial" w:hAnsi="Arial" w:cs="Arial"/>
          <w:sz w:val="22"/>
          <w:szCs w:val="22"/>
        </w:rPr>
        <w:t xml:space="preserve">None </w:t>
      </w:r>
    </w:p>
    <w:p w14:paraId="6FCDC099" w14:textId="77777777" w:rsidR="00646D40" w:rsidRPr="00C80212" w:rsidRDefault="00646D40">
      <w:pPr>
        <w:rPr>
          <w:rFonts w:ascii="Arial" w:hAnsi="Arial" w:cs="Arial"/>
          <w:sz w:val="22"/>
          <w:szCs w:val="22"/>
        </w:rPr>
      </w:pPr>
    </w:p>
    <w:p w14:paraId="6FCDC09A" w14:textId="7EB31488" w:rsidR="00646D40" w:rsidRPr="005E119F" w:rsidRDefault="00646D40">
      <w:pPr>
        <w:jc w:val="both"/>
        <w:rPr>
          <w:rStyle w:val="Hyperlink"/>
          <w:rFonts w:ascii="Arial" w:hAnsi="Arial" w:cs="Arial"/>
          <w:i/>
          <w:color w:val="auto"/>
          <w:sz w:val="22"/>
          <w:szCs w:val="22"/>
        </w:rPr>
      </w:pPr>
      <w:r w:rsidRPr="005E119F">
        <w:rPr>
          <w:rFonts w:ascii="Arial" w:hAnsi="Arial" w:cs="Arial"/>
          <w:i/>
          <w:sz w:val="22"/>
          <w:szCs w:val="22"/>
        </w:rPr>
        <w:t>Related Policies:</w:t>
      </w:r>
      <w:r w:rsidRPr="005E119F">
        <w:rPr>
          <w:rFonts w:ascii="Arial" w:hAnsi="Arial" w:cs="Arial"/>
          <w:i/>
          <w:sz w:val="22"/>
          <w:szCs w:val="22"/>
        </w:rPr>
        <w:tab/>
      </w:r>
    </w:p>
    <w:p w14:paraId="1D07972E" w14:textId="3A180AA7" w:rsidR="007129B2" w:rsidRPr="005E119F" w:rsidRDefault="007129B2">
      <w:pPr>
        <w:jc w:val="both"/>
        <w:rPr>
          <w:rFonts w:ascii="Arial" w:hAnsi="Arial" w:cs="Arial"/>
          <w:i/>
          <w:sz w:val="22"/>
          <w:szCs w:val="22"/>
        </w:rPr>
      </w:pPr>
      <w:r w:rsidRPr="005E119F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ab/>
      </w:r>
      <w:r w:rsidRPr="005E119F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ab/>
      </w:r>
      <w:r w:rsidRPr="005E119F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ab/>
      </w:r>
      <w:r w:rsidRPr="005E119F">
        <w:rPr>
          <w:rFonts w:ascii="Arial" w:hAnsi="Arial" w:cs="Arial"/>
          <w:i/>
          <w:sz w:val="22"/>
          <w:szCs w:val="22"/>
        </w:rPr>
        <w:t>Employee Training and Development (666)</w:t>
      </w:r>
    </w:p>
    <w:p w14:paraId="6FCDC09B" w14:textId="665C69D0" w:rsidR="007A6588" w:rsidRPr="005E119F" w:rsidRDefault="00F40EB0">
      <w:pPr>
        <w:jc w:val="both"/>
        <w:rPr>
          <w:rStyle w:val="Hyperlink"/>
          <w:rFonts w:ascii="Arial" w:hAnsi="Arial" w:cs="Arial"/>
          <w:i/>
          <w:color w:val="auto"/>
          <w:sz w:val="22"/>
          <w:szCs w:val="22"/>
        </w:rPr>
      </w:pPr>
      <w:r w:rsidRPr="005E119F">
        <w:rPr>
          <w:rFonts w:ascii="Arial" w:hAnsi="Arial" w:cs="Arial"/>
          <w:i/>
          <w:iCs/>
          <w:sz w:val="22"/>
          <w:szCs w:val="22"/>
        </w:rPr>
        <w:tab/>
      </w:r>
      <w:r w:rsidRPr="005E119F">
        <w:rPr>
          <w:rFonts w:ascii="Arial" w:hAnsi="Arial" w:cs="Arial"/>
          <w:i/>
          <w:sz w:val="22"/>
          <w:szCs w:val="22"/>
        </w:rPr>
        <w:tab/>
      </w:r>
      <w:r w:rsidRPr="005E119F">
        <w:rPr>
          <w:rFonts w:ascii="Arial" w:hAnsi="Arial" w:cs="Arial"/>
          <w:i/>
          <w:sz w:val="22"/>
          <w:szCs w:val="22"/>
        </w:rPr>
        <w:tab/>
        <w:t>Travel</w:t>
      </w:r>
      <w:r w:rsidR="00C528B3" w:rsidRPr="005E119F">
        <w:rPr>
          <w:rFonts w:ascii="Arial" w:hAnsi="Arial" w:cs="Arial"/>
          <w:i/>
          <w:sz w:val="22"/>
          <w:szCs w:val="22"/>
        </w:rPr>
        <w:t xml:space="preserve"> (200)</w:t>
      </w:r>
      <w:r w:rsidR="00941CF5" w:rsidRPr="005E119F">
        <w:rPr>
          <w:rStyle w:val="Hyperlink"/>
          <w:rFonts w:ascii="Arial" w:hAnsi="Arial" w:cs="Arial"/>
          <w:i/>
          <w:color w:val="auto"/>
          <w:sz w:val="22"/>
          <w:szCs w:val="22"/>
        </w:rPr>
        <w:t xml:space="preserve"> </w:t>
      </w:r>
    </w:p>
    <w:p w14:paraId="6FCDC09C" w14:textId="779FC164" w:rsidR="00FB13E0" w:rsidRPr="005E119F" w:rsidRDefault="008B4026" w:rsidP="00961E19">
      <w:pPr>
        <w:ind w:left="2160"/>
        <w:jc w:val="both"/>
        <w:rPr>
          <w:rFonts w:ascii="Arial" w:hAnsi="Arial" w:cs="Arial"/>
          <w:i/>
          <w:sz w:val="22"/>
          <w:szCs w:val="22"/>
        </w:rPr>
      </w:pPr>
      <w:r w:rsidRPr="005E119F">
        <w:rPr>
          <w:rFonts w:ascii="Arial" w:hAnsi="Arial" w:cs="Arial"/>
          <w:i/>
          <w:iCs/>
          <w:sz w:val="22"/>
          <w:szCs w:val="22"/>
        </w:rPr>
        <w:t>Vacation Leave (355)</w:t>
      </w:r>
    </w:p>
    <w:p w14:paraId="6FCDC09D" w14:textId="77777777" w:rsidR="00646D40" w:rsidRPr="00C80212" w:rsidRDefault="00FB13E0">
      <w:pPr>
        <w:jc w:val="both"/>
        <w:rPr>
          <w:rFonts w:ascii="Arial" w:hAnsi="Arial" w:cs="Arial"/>
          <w:i/>
          <w:sz w:val="22"/>
          <w:szCs w:val="22"/>
        </w:rPr>
      </w:pPr>
      <w:r w:rsidRPr="00C80212">
        <w:rPr>
          <w:rFonts w:ascii="Arial" w:hAnsi="Arial" w:cs="Arial"/>
          <w:i/>
          <w:sz w:val="22"/>
          <w:szCs w:val="22"/>
        </w:rPr>
        <w:tab/>
      </w:r>
      <w:r w:rsidRPr="00C80212">
        <w:rPr>
          <w:rFonts w:ascii="Arial" w:hAnsi="Arial" w:cs="Arial"/>
          <w:i/>
          <w:sz w:val="22"/>
          <w:szCs w:val="22"/>
        </w:rPr>
        <w:tab/>
      </w:r>
    </w:p>
    <w:p w14:paraId="6FCDC09E" w14:textId="7546C59E" w:rsidR="00FB13E0" w:rsidRPr="005E119F" w:rsidRDefault="00646D40" w:rsidP="00FB13E0">
      <w:pPr>
        <w:jc w:val="both"/>
        <w:rPr>
          <w:rFonts w:ascii="Arial" w:hAnsi="Arial" w:cs="Arial"/>
          <w:i/>
          <w:sz w:val="22"/>
          <w:szCs w:val="22"/>
        </w:rPr>
      </w:pPr>
      <w:r w:rsidRPr="007C2A7C">
        <w:rPr>
          <w:rFonts w:ascii="Arial" w:hAnsi="Arial" w:cs="Arial"/>
          <w:i/>
          <w:sz w:val="22"/>
          <w:szCs w:val="22"/>
        </w:rPr>
        <w:t>Related Forms:</w:t>
      </w:r>
      <w:r w:rsidRPr="00C80212">
        <w:rPr>
          <w:rFonts w:ascii="Arial" w:hAnsi="Arial" w:cs="Arial"/>
          <w:i/>
          <w:sz w:val="22"/>
          <w:szCs w:val="22"/>
        </w:rPr>
        <w:tab/>
      </w:r>
      <w:r w:rsidR="00FB13E0" w:rsidRPr="005E119F">
        <w:rPr>
          <w:rFonts w:ascii="Arial" w:hAnsi="Arial" w:cs="Arial"/>
          <w:i/>
          <w:sz w:val="22"/>
          <w:szCs w:val="22"/>
        </w:rPr>
        <w:t>Request for Tuition Reimbursement and Coursework</w:t>
      </w:r>
    </w:p>
    <w:p w14:paraId="6FCDC09F" w14:textId="46CB0334" w:rsidR="00FB13E0" w:rsidRPr="00C80212" w:rsidRDefault="00FB13E0" w:rsidP="00FB13E0">
      <w:pPr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E119F">
        <w:rPr>
          <w:rFonts w:ascii="Arial" w:hAnsi="Arial" w:cs="Arial"/>
          <w:i/>
          <w:sz w:val="22"/>
          <w:szCs w:val="22"/>
        </w:rPr>
        <w:t>Agreement (DJC-068)</w:t>
      </w:r>
    </w:p>
    <w:p w14:paraId="6FCDC0A0" w14:textId="77777777" w:rsidR="00646D40" w:rsidRPr="00C80212" w:rsidRDefault="00646D40">
      <w:pPr>
        <w:jc w:val="both"/>
        <w:rPr>
          <w:rFonts w:ascii="Arial" w:hAnsi="Arial" w:cs="Arial"/>
          <w:i/>
          <w:sz w:val="22"/>
          <w:szCs w:val="22"/>
        </w:rPr>
      </w:pPr>
      <w:bookmarkStart w:id="6" w:name="_GoBack"/>
      <w:bookmarkEnd w:id="6"/>
    </w:p>
    <w:sectPr w:rsidR="00646D40" w:rsidRPr="00C80212" w:rsidSect="00923FFC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49AB" w14:textId="77777777" w:rsidR="0004764F" w:rsidRDefault="0004764F">
      <w:r>
        <w:separator/>
      </w:r>
    </w:p>
  </w:endnote>
  <w:endnote w:type="continuationSeparator" w:id="0">
    <w:p w14:paraId="78E6D7E6" w14:textId="77777777" w:rsidR="0004764F" w:rsidRDefault="0004764F">
      <w:r>
        <w:continuationSeparator/>
      </w:r>
    </w:p>
  </w:endnote>
  <w:endnote w:type="continuationNotice" w:id="1">
    <w:p w14:paraId="47516D93" w14:textId="77777777" w:rsidR="0004764F" w:rsidRDefault="00047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9C62" w14:textId="4441292C" w:rsidR="00C63555" w:rsidRPr="005837AD" w:rsidRDefault="00C63555" w:rsidP="000701B2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20"/>
      </w:rPr>
    </w:pPr>
    <w:r w:rsidRPr="005837AD">
      <w:rPr>
        <w:rFonts w:ascii="Arial" w:hAnsi="Arial" w:cs="Arial"/>
        <w:sz w:val="20"/>
      </w:rPr>
      <w:t>2</w:t>
    </w:r>
    <w:r w:rsidR="00A36884">
      <w:rPr>
        <w:rFonts w:ascii="Arial" w:hAnsi="Arial" w:cs="Arial"/>
        <w:sz w:val="20"/>
      </w:rPr>
      <w:t>13</w:t>
    </w:r>
    <w:r w:rsidR="00A36884">
      <w:rPr>
        <w:rFonts w:ascii="Arial" w:hAnsi="Arial" w:cs="Arial"/>
        <w:sz w:val="20"/>
      </w:rPr>
      <w:tab/>
    </w:r>
    <w:r w:rsidRPr="005837AD">
      <w:rPr>
        <w:rFonts w:ascii="Arial" w:hAnsi="Arial" w:cs="Arial"/>
        <w:sz w:val="20"/>
      </w:rPr>
      <w:t>1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AF" w14:textId="77777777" w:rsidR="00C63555" w:rsidRDefault="00C63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B4" w14:textId="56DE6E15" w:rsidR="00C63555" w:rsidRPr="00BD682D" w:rsidRDefault="00C63555" w:rsidP="007C2A7C">
    <w:pPr>
      <w:pStyle w:val="Footer"/>
      <w:tabs>
        <w:tab w:val="clear" w:pos="8640"/>
        <w:tab w:val="right" w:pos="10080"/>
      </w:tabs>
      <w:rPr>
        <w:sz w:val="20"/>
      </w:rPr>
    </w:pPr>
    <w:r w:rsidRPr="00BD682D">
      <w:rPr>
        <w:rStyle w:val="PageNumber"/>
        <w:rFonts w:ascii="Arial" w:hAnsi="Arial" w:cs="Arial"/>
        <w:sz w:val="20"/>
      </w:rPr>
      <w:t xml:space="preserve">213 </w:t>
    </w:r>
    <w:r w:rsidRPr="00BD682D">
      <w:rPr>
        <w:rStyle w:val="PageNumber"/>
        <w:rFonts w:ascii="Arial" w:hAnsi="Arial" w:cs="Arial"/>
        <w:sz w:val="20"/>
      </w:rPr>
      <w:tab/>
    </w:r>
    <w:r w:rsidRPr="00BD682D">
      <w:rPr>
        <w:rStyle w:val="PageNumber"/>
        <w:rFonts w:ascii="Arial" w:hAnsi="Arial" w:cs="Arial"/>
        <w:sz w:val="20"/>
      </w:rPr>
      <w:tab/>
    </w:r>
    <w:r w:rsidRPr="00BD682D">
      <w:rPr>
        <w:rStyle w:val="PageNumber"/>
        <w:rFonts w:ascii="Arial" w:hAnsi="Arial" w:cs="Arial"/>
        <w:sz w:val="20"/>
      </w:rPr>
      <w:fldChar w:fldCharType="begin"/>
    </w:r>
    <w:r w:rsidRPr="00BD682D">
      <w:rPr>
        <w:rStyle w:val="PageNumber"/>
        <w:rFonts w:ascii="Arial" w:hAnsi="Arial" w:cs="Arial"/>
        <w:sz w:val="20"/>
      </w:rPr>
      <w:instrText xml:space="preserve"> PAGE </w:instrText>
    </w:r>
    <w:r w:rsidRPr="00BD682D">
      <w:rPr>
        <w:rStyle w:val="PageNumber"/>
        <w:rFonts w:ascii="Arial" w:hAnsi="Arial" w:cs="Arial"/>
        <w:sz w:val="20"/>
      </w:rPr>
      <w:fldChar w:fldCharType="separate"/>
    </w:r>
    <w:r w:rsidR="00F03C95">
      <w:rPr>
        <w:rStyle w:val="PageNumber"/>
        <w:rFonts w:ascii="Arial" w:hAnsi="Arial" w:cs="Arial"/>
        <w:noProof/>
        <w:sz w:val="20"/>
      </w:rPr>
      <w:t>2</w:t>
    </w:r>
    <w:r w:rsidRPr="00BD682D">
      <w:rPr>
        <w:rStyle w:val="PageNumber"/>
        <w:rFonts w:ascii="Arial" w:hAnsi="Arial" w:cs="Arial"/>
        <w:sz w:val="20"/>
      </w:rPr>
      <w:fldChar w:fldCharType="end"/>
    </w:r>
    <w:r w:rsidRPr="00BD682D">
      <w:rPr>
        <w:rStyle w:val="PageNumber"/>
        <w:rFonts w:ascii="Arial" w:hAnsi="Arial" w:cs="Arial"/>
        <w:sz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3688B" w14:textId="77777777" w:rsidR="0004764F" w:rsidRDefault="0004764F">
      <w:r>
        <w:separator/>
      </w:r>
    </w:p>
  </w:footnote>
  <w:footnote w:type="continuationSeparator" w:id="0">
    <w:p w14:paraId="16505AD3" w14:textId="77777777" w:rsidR="0004764F" w:rsidRDefault="0004764F">
      <w:r>
        <w:continuationSeparator/>
      </w:r>
    </w:p>
  </w:footnote>
  <w:footnote w:type="continuationNotice" w:id="1">
    <w:p w14:paraId="0BF456C2" w14:textId="77777777" w:rsidR="0004764F" w:rsidRDefault="00047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AD" w14:textId="1F933A3C" w:rsidR="00C63555" w:rsidRDefault="00C63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AE" w14:textId="6E2DD16E" w:rsidR="00C63555" w:rsidRDefault="00C63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B0" w14:textId="688709E3" w:rsidR="00C63555" w:rsidRDefault="00C635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B1" w14:textId="1A23BA3F" w:rsidR="00C63555" w:rsidRDefault="00C635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B2" w14:textId="67ACD23C" w:rsidR="00C63555" w:rsidRDefault="00C6355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C0B5" w14:textId="6EC86DA8" w:rsidR="00C63555" w:rsidRDefault="00C6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65B"/>
    <w:multiLevelType w:val="multilevel"/>
    <w:tmpl w:val="5C1E788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E1B4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9F3BE5"/>
    <w:multiLevelType w:val="hybridMultilevel"/>
    <w:tmpl w:val="9AC62B16"/>
    <w:lvl w:ilvl="0" w:tplc="61EC323C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60B55"/>
    <w:multiLevelType w:val="multilevel"/>
    <w:tmpl w:val="C1428DE4"/>
    <w:lvl w:ilvl="0">
      <w:start w:val="36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A0628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DE76926"/>
    <w:multiLevelType w:val="multilevel"/>
    <w:tmpl w:val="34CE1062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777346"/>
    <w:multiLevelType w:val="singleLevel"/>
    <w:tmpl w:val="2080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8D810BA"/>
    <w:multiLevelType w:val="hybridMultilevel"/>
    <w:tmpl w:val="E036F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69B"/>
    <w:multiLevelType w:val="multilevel"/>
    <w:tmpl w:val="36F6E684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052101"/>
    <w:multiLevelType w:val="singleLevel"/>
    <w:tmpl w:val="DD049B1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CE9197B"/>
    <w:multiLevelType w:val="singleLevel"/>
    <w:tmpl w:val="95FC7E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D455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9916F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8A3DBE"/>
    <w:multiLevelType w:val="singleLevel"/>
    <w:tmpl w:val="DF5EB2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5F00380"/>
    <w:multiLevelType w:val="singleLevel"/>
    <w:tmpl w:val="DEAC2AC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96E6C24"/>
    <w:multiLevelType w:val="multilevel"/>
    <w:tmpl w:val="C27CB8B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D325E8"/>
    <w:multiLevelType w:val="multilevel"/>
    <w:tmpl w:val="D12C2E9A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A063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142B5F"/>
    <w:multiLevelType w:val="singleLevel"/>
    <w:tmpl w:val="533471F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BB66687"/>
    <w:multiLevelType w:val="multilevel"/>
    <w:tmpl w:val="09E03F56"/>
    <w:lvl w:ilvl="0">
      <w:start w:val="3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BE21A03"/>
    <w:multiLevelType w:val="hybridMultilevel"/>
    <w:tmpl w:val="01904616"/>
    <w:lvl w:ilvl="0" w:tplc="4B265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4DA4"/>
    <w:multiLevelType w:val="multilevel"/>
    <w:tmpl w:val="CA802CC2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5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49A0221"/>
    <w:multiLevelType w:val="hybridMultilevel"/>
    <w:tmpl w:val="6108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71A2E"/>
    <w:multiLevelType w:val="singleLevel"/>
    <w:tmpl w:val="02B6747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A5A7CE8"/>
    <w:multiLevelType w:val="singleLevel"/>
    <w:tmpl w:val="2CB0D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FCC708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08E652D"/>
    <w:multiLevelType w:val="singleLevel"/>
    <w:tmpl w:val="5950E3E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61BC3EF7"/>
    <w:multiLevelType w:val="multilevel"/>
    <w:tmpl w:val="A516C134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1C7670C"/>
    <w:multiLevelType w:val="multilevel"/>
    <w:tmpl w:val="1EE6BBE2"/>
    <w:lvl w:ilvl="0">
      <w:start w:val="3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2EF2FC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B4B69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285C59"/>
    <w:multiLevelType w:val="hybridMultilevel"/>
    <w:tmpl w:val="E9306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C0841"/>
    <w:multiLevelType w:val="singleLevel"/>
    <w:tmpl w:val="A1E442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72003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28038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63B1826"/>
    <w:multiLevelType w:val="singleLevel"/>
    <w:tmpl w:val="4FF833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BF073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873E4"/>
    <w:multiLevelType w:val="singleLevel"/>
    <w:tmpl w:val="8A2E6B5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6"/>
  </w:num>
  <w:num w:numId="5">
    <w:abstractNumId w:val="27"/>
  </w:num>
  <w:num w:numId="6">
    <w:abstractNumId w:val="21"/>
  </w:num>
  <w:num w:numId="7">
    <w:abstractNumId w:val="16"/>
  </w:num>
  <w:num w:numId="8">
    <w:abstractNumId w:val="10"/>
  </w:num>
  <w:num w:numId="9">
    <w:abstractNumId w:val="35"/>
  </w:num>
  <w:num w:numId="10">
    <w:abstractNumId w:val="13"/>
  </w:num>
  <w:num w:numId="11">
    <w:abstractNumId w:val="24"/>
  </w:num>
  <w:num w:numId="12">
    <w:abstractNumId w:val="9"/>
  </w:num>
  <w:num w:numId="13">
    <w:abstractNumId w:val="6"/>
  </w:num>
  <w:num w:numId="14">
    <w:abstractNumId w:val="23"/>
  </w:num>
  <w:num w:numId="15">
    <w:abstractNumId w:val="14"/>
  </w:num>
  <w:num w:numId="16">
    <w:abstractNumId w:val="37"/>
  </w:num>
  <w:num w:numId="17">
    <w:abstractNumId w:val="36"/>
  </w:num>
  <w:num w:numId="18">
    <w:abstractNumId w:val="11"/>
  </w:num>
  <w:num w:numId="19">
    <w:abstractNumId w:val="12"/>
  </w:num>
  <w:num w:numId="20">
    <w:abstractNumId w:val="15"/>
  </w:num>
  <w:num w:numId="21">
    <w:abstractNumId w:val="0"/>
  </w:num>
  <w:num w:numId="22">
    <w:abstractNumId w:val="17"/>
  </w:num>
  <w:num w:numId="23">
    <w:abstractNumId w:val="4"/>
  </w:num>
  <w:num w:numId="24">
    <w:abstractNumId w:val="5"/>
  </w:num>
  <w:num w:numId="25">
    <w:abstractNumId w:val="25"/>
  </w:num>
  <w:num w:numId="26">
    <w:abstractNumId w:val="29"/>
  </w:num>
  <w:num w:numId="27">
    <w:abstractNumId w:val="1"/>
  </w:num>
  <w:num w:numId="28">
    <w:abstractNumId w:val="28"/>
  </w:num>
  <w:num w:numId="29">
    <w:abstractNumId w:val="8"/>
  </w:num>
  <w:num w:numId="30">
    <w:abstractNumId w:val="30"/>
  </w:num>
  <w:num w:numId="31">
    <w:abstractNumId w:val="33"/>
  </w:num>
  <w:num w:numId="32">
    <w:abstractNumId w:val="19"/>
  </w:num>
  <w:num w:numId="33">
    <w:abstractNumId w:val="3"/>
  </w:num>
  <w:num w:numId="34">
    <w:abstractNumId w:val="22"/>
  </w:num>
  <w:num w:numId="35">
    <w:abstractNumId w:val="31"/>
  </w:num>
  <w:num w:numId="36">
    <w:abstractNumId w:val="7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DA"/>
    <w:rsid w:val="000038A7"/>
    <w:rsid w:val="00007666"/>
    <w:rsid w:val="00021214"/>
    <w:rsid w:val="000264E7"/>
    <w:rsid w:val="000412F6"/>
    <w:rsid w:val="00043B73"/>
    <w:rsid w:val="00045C5C"/>
    <w:rsid w:val="00046081"/>
    <w:rsid w:val="0004764F"/>
    <w:rsid w:val="00051891"/>
    <w:rsid w:val="0006089E"/>
    <w:rsid w:val="00067CA4"/>
    <w:rsid w:val="000701B2"/>
    <w:rsid w:val="00070D13"/>
    <w:rsid w:val="0007656D"/>
    <w:rsid w:val="0008748F"/>
    <w:rsid w:val="000969EE"/>
    <w:rsid w:val="000A04AA"/>
    <w:rsid w:val="000A07C9"/>
    <w:rsid w:val="000B32C9"/>
    <w:rsid w:val="000C51EB"/>
    <w:rsid w:val="000D0B25"/>
    <w:rsid w:val="000D319B"/>
    <w:rsid w:val="000D4079"/>
    <w:rsid w:val="000D5579"/>
    <w:rsid w:val="000E09D9"/>
    <w:rsid w:val="000E29C1"/>
    <w:rsid w:val="000E7BED"/>
    <w:rsid w:val="000F7DDA"/>
    <w:rsid w:val="00101292"/>
    <w:rsid w:val="0010147B"/>
    <w:rsid w:val="001079F1"/>
    <w:rsid w:val="00117387"/>
    <w:rsid w:val="00120D46"/>
    <w:rsid w:val="0012676E"/>
    <w:rsid w:val="00133632"/>
    <w:rsid w:val="00133FDB"/>
    <w:rsid w:val="00136FF3"/>
    <w:rsid w:val="00146DC0"/>
    <w:rsid w:val="00154153"/>
    <w:rsid w:val="00160469"/>
    <w:rsid w:val="0018444F"/>
    <w:rsid w:val="0019106A"/>
    <w:rsid w:val="001913DC"/>
    <w:rsid w:val="00197B30"/>
    <w:rsid w:val="001A1955"/>
    <w:rsid w:val="001A4647"/>
    <w:rsid w:val="001B0785"/>
    <w:rsid w:val="001B4CFC"/>
    <w:rsid w:val="001B6676"/>
    <w:rsid w:val="001C4C74"/>
    <w:rsid w:val="001C63F6"/>
    <w:rsid w:val="001D382C"/>
    <w:rsid w:val="001D4A07"/>
    <w:rsid w:val="001D556B"/>
    <w:rsid w:val="001D5622"/>
    <w:rsid w:val="001E5CAE"/>
    <w:rsid w:val="00215A4E"/>
    <w:rsid w:val="0021624F"/>
    <w:rsid w:val="00227BD7"/>
    <w:rsid w:val="002320C9"/>
    <w:rsid w:val="002326CD"/>
    <w:rsid w:val="00240918"/>
    <w:rsid w:val="0024167E"/>
    <w:rsid w:val="002422F5"/>
    <w:rsid w:val="00252677"/>
    <w:rsid w:val="00253B04"/>
    <w:rsid w:val="002611F9"/>
    <w:rsid w:val="002643BB"/>
    <w:rsid w:val="00274F7B"/>
    <w:rsid w:val="0029076B"/>
    <w:rsid w:val="00292C67"/>
    <w:rsid w:val="002D3A9A"/>
    <w:rsid w:val="002E435E"/>
    <w:rsid w:val="002E579D"/>
    <w:rsid w:val="002F2D20"/>
    <w:rsid w:val="002F4046"/>
    <w:rsid w:val="00304799"/>
    <w:rsid w:val="00307689"/>
    <w:rsid w:val="003113F0"/>
    <w:rsid w:val="00314768"/>
    <w:rsid w:val="00326B9D"/>
    <w:rsid w:val="00330A63"/>
    <w:rsid w:val="00330FD3"/>
    <w:rsid w:val="00336FB7"/>
    <w:rsid w:val="0034536A"/>
    <w:rsid w:val="00351589"/>
    <w:rsid w:val="00352C01"/>
    <w:rsid w:val="003602F1"/>
    <w:rsid w:val="0038138A"/>
    <w:rsid w:val="00391425"/>
    <w:rsid w:val="00392F6D"/>
    <w:rsid w:val="003A5CBF"/>
    <w:rsid w:val="003A7CEB"/>
    <w:rsid w:val="003B1A6F"/>
    <w:rsid w:val="003D49B0"/>
    <w:rsid w:val="003E6006"/>
    <w:rsid w:val="003E6C7B"/>
    <w:rsid w:val="003F26E6"/>
    <w:rsid w:val="00403550"/>
    <w:rsid w:val="004249B6"/>
    <w:rsid w:val="00431BF8"/>
    <w:rsid w:val="00432711"/>
    <w:rsid w:val="00441285"/>
    <w:rsid w:val="0044178C"/>
    <w:rsid w:val="00460132"/>
    <w:rsid w:val="004A1D88"/>
    <w:rsid w:val="004A3B52"/>
    <w:rsid w:val="004B4B7A"/>
    <w:rsid w:val="004C74DD"/>
    <w:rsid w:val="004C755C"/>
    <w:rsid w:val="004D0642"/>
    <w:rsid w:val="004D6D34"/>
    <w:rsid w:val="004F44B6"/>
    <w:rsid w:val="004F7A8A"/>
    <w:rsid w:val="00501776"/>
    <w:rsid w:val="00511198"/>
    <w:rsid w:val="005131F1"/>
    <w:rsid w:val="0052358E"/>
    <w:rsid w:val="00536692"/>
    <w:rsid w:val="005421C8"/>
    <w:rsid w:val="00550A59"/>
    <w:rsid w:val="00551B55"/>
    <w:rsid w:val="00571CB7"/>
    <w:rsid w:val="005830DF"/>
    <w:rsid w:val="005837AD"/>
    <w:rsid w:val="00590E39"/>
    <w:rsid w:val="005A3E53"/>
    <w:rsid w:val="005B1DAC"/>
    <w:rsid w:val="005C4576"/>
    <w:rsid w:val="005C7CCF"/>
    <w:rsid w:val="005E080A"/>
    <w:rsid w:val="005E119F"/>
    <w:rsid w:val="005E7861"/>
    <w:rsid w:val="005F4194"/>
    <w:rsid w:val="0062385B"/>
    <w:rsid w:val="006402E2"/>
    <w:rsid w:val="00642DD2"/>
    <w:rsid w:val="00646D40"/>
    <w:rsid w:val="00647688"/>
    <w:rsid w:val="006616FB"/>
    <w:rsid w:val="0067181D"/>
    <w:rsid w:val="00672D9F"/>
    <w:rsid w:val="006765D7"/>
    <w:rsid w:val="00684486"/>
    <w:rsid w:val="0068728B"/>
    <w:rsid w:val="00690B74"/>
    <w:rsid w:val="006978BF"/>
    <w:rsid w:val="006A0F62"/>
    <w:rsid w:val="006A7E81"/>
    <w:rsid w:val="006C0E24"/>
    <w:rsid w:val="006C5E5C"/>
    <w:rsid w:val="006C60CF"/>
    <w:rsid w:val="006C63FD"/>
    <w:rsid w:val="006D6C99"/>
    <w:rsid w:val="006E1212"/>
    <w:rsid w:val="006E47D9"/>
    <w:rsid w:val="006E61BD"/>
    <w:rsid w:val="0070285C"/>
    <w:rsid w:val="007064CD"/>
    <w:rsid w:val="00706BA2"/>
    <w:rsid w:val="00710908"/>
    <w:rsid w:val="00710D89"/>
    <w:rsid w:val="007129B2"/>
    <w:rsid w:val="00723D63"/>
    <w:rsid w:val="00734A2E"/>
    <w:rsid w:val="00737BD2"/>
    <w:rsid w:val="00746709"/>
    <w:rsid w:val="00751B24"/>
    <w:rsid w:val="0075308D"/>
    <w:rsid w:val="007632CD"/>
    <w:rsid w:val="00774308"/>
    <w:rsid w:val="007761BE"/>
    <w:rsid w:val="00780736"/>
    <w:rsid w:val="00784699"/>
    <w:rsid w:val="007A345B"/>
    <w:rsid w:val="007A6588"/>
    <w:rsid w:val="007C02BC"/>
    <w:rsid w:val="007C2A7C"/>
    <w:rsid w:val="007C33FB"/>
    <w:rsid w:val="007C465B"/>
    <w:rsid w:val="007D7AAA"/>
    <w:rsid w:val="007E1A86"/>
    <w:rsid w:val="007E6067"/>
    <w:rsid w:val="007E6D1E"/>
    <w:rsid w:val="007E743F"/>
    <w:rsid w:val="007F05DE"/>
    <w:rsid w:val="007F0E72"/>
    <w:rsid w:val="007F6CF4"/>
    <w:rsid w:val="00800168"/>
    <w:rsid w:val="0080232F"/>
    <w:rsid w:val="008132A5"/>
    <w:rsid w:val="00813E9B"/>
    <w:rsid w:val="00817401"/>
    <w:rsid w:val="00830CD7"/>
    <w:rsid w:val="00846095"/>
    <w:rsid w:val="008464C0"/>
    <w:rsid w:val="00852BD3"/>
    <w:rsid w:val="0085502C"/>
    <w:rsid w:val="00862CC8"/>
    <w:rsid w:val="00867CD0"/>
    <w:rsid w:val="00880F25"/>
    <w:rsid w:val="00883B24"/>
    <w:rsid w:val="0089172F"/>
    <w:rsid w:val="0089215A"/>
    <w:rsid w:val="008A672B"/>
    <w:rsid w:val="008A708E"/>
    <w:rsid w:val="008B4026"/>
    <w:rsid w:val="008B53C4"/>
    <w:rsid w:val="008D22F9"/>
    <w:rsid w:val="008D2DDA"/>
    <w:rsid w:val="008D56FA"/>
    <w:rsid w:val="008E2D68"/>
    <w:rsid w:val="008F7844"/>
    <w:rsid w:val="008F7D80"/>
    <w:rsid w:val="009011EA"/>
    <w:rsid w:val="00913597"/>
    <w:rsid w:val="00920BF6"/>
    <w:rsid w:val="00923FFC"/>
    <w:rsid w:val="0093726B"/>
    <w:rsid w:val="00940930"/>
    <w:rsid w:val="00941CF5"/>
    <w:rsid w:val="00961E19"/>
    <w:rsid w:val="00967B35"/>
    <w:rsid w:val="009702DE"/>
    <w:rsid w:val="009719CB"/>
    <w:rsid w:val="00992E25"/>
    <w:rsid w:val="00995B37"/>
    <w:rsid w:val="009A4E42"/>
    <w:rsid w:val="009A588B"/>
    <w:rsid w:val="009B1F43"/>
    <w:rsid w:val="009E0B13"/>
    <w:rsid w:val="009E0E1F"/>
    <w:rsid w:val="009E5C18"/>
    <w:rsid w:val="009E5F1A"/>
    <w:rsid w:val="00A0204C"/>
    <w:rsid w:val="00A02345"/>
    <w:rsid w:val="00A02C16"/>
    <w:rsid w:val="00A07859"/>
    <w:rsid w:val="00A135C5"/>
    <w:rsid w:val="00A240DB"/>
    <w:rsid w:val="00A26656"/>
    <w:rsid w:val="00A271D9"/>
    <w:rsid w:val="00A33416"/>
    <w:rsid w:val="00A33420"/>
    <w:rsid w:val="00A36884"/>
    <w:rsid w:val="00A437BC"/>
    <w:rsid w:val="00A5173C"/>
    <w:rsid w:val="00A71D26"/>
    <w:rsid w:val="00A72DAA"/>
    <w:rsid w:val="00A74512"/>
    <w:rsid w:val="00A75C30"/>
    <w:rsid w:val="00A951E5"/>
    <w:rsid w:val="00A975AF"/>
    <w:rsid w:val="00A977AA"/>
    <w:rsid w:val="00A978D4"/>
    <w:rsid w:val="00AA528F"/>
    <w:rsid w:val="00AA644D"/>
    <w:rsid w:val="00AB3F13"/>
    <w:rsid w:val="00AB62F8"/>
    <w:rsid w:val="00AB681C"/>
    <w:rsid w:val="00AC2CC2"/>
    <w:rsid w:val="00AC476D"/>
    <w:rsid w:val="00AE38F1"/>
    <w:rsid w:val="00AF76A9"/>
    <w:rsid w:val="00B00453"/>
    <w:rsid w:val="00B161F4"/>
    <w:rsid w:val="00B27BDC"/>
    <w:rsid w:val="00B408B7"/>
    <w:rsid w:val="00B55789"/>
    <w:rsid w:val="00B571C9"/>
    <w:rsid w:val="00B63B3D"/>
    <w:rsid w:val="00B66A0D"/>
    <w:rsid w:val="00B740B1"/>
    <w:rsid w:val="00B74FC2"/>
    <w:rsid w:val="00B75A16"/>
    <w:rsid w:val="00B763B4"/>
    <w:rsid w:val="00B81E11"/>
    <w:rsid w:val="00B848D6"/>
    <w:rsid w:val="00B86EBC"/>
    <w:rsid w:val="00B93B67"/>
    <w:rsid w:val="00BA3983"/>
    <w:rsid w:val="00BA519D"/>
    <w:rsid w:val="00BA51B1"/>
    <w:rsid w:val="00BB25B0"/>
    <w:rsid w:val="00BC41E8"/>
    <w:rsid w:val="00BC5E3B"/>
    <w:rsid w:val="00BD1D83"/>
    <w:rsid w:val="00BD4A24"/>
    <w:rsid w:val="00BD4B08"/>
    <w:rsid w:val="00BD682D"/>
    <w:rsid w:val="00BE61B2"/>
    <w:rsid w:val="00BF256D"/>
    <w:rsid w:val="00BF754B"/>
    <w:rsid w:val="00C0244B"/>
    <w:rsid w:val="00C048C7"/>
    <w:rsid w:val="00C04940"/>
    <w:rsid w:val="00C0790C"/>
    <w:rsid w:val="00C2745A"/>
    <w:rsid w:val="00C4225E"/>
    <w:rsid w:val="00C50BA1"/>
    <w:rsid w:val="00C528B3"/>
    <w:rsid w:val="00C53DC9"/>
    <w:rsid w:val="00C55AF4"/>
    <w:rsid w:val="00C5683A"/>
    <w:rsid w:val="00C612A3"/>
    <w:rsid w:val="00C63555"/>
    <w:rsid w:val="00C638ED"/>
    <w:rsid w:val="00C67C80"/>
    <w:rsid w:val="00C80212"/>
    <w:rsid w:val="00C92A54"/>
    <w:rsid w:val="00CA5CD2"/>
    <w:rsid w:val="00CA6D55"/>
    <w:rsid w:val="00CB507B"/>
    <w:rsid w:val="00CC0467"/>
    <w:rsid w:val="00CC3143"/>
    <w:rsid w:val="00CC3BA5"/>
    <w:rsid w:val="00CC6C14"/>
    <w:rsid w:val="00CD3046"/>
    <w:rsid w:val="00CD577F"/>
    <w:rsid w:val="00CD5CA2"/>
    <w:rsid w:val="00CF0BDA"/>
    <w:rsid w:val="00CF1FF7"/>
    <w:rsid w:val="00CF6960"/>
    <w:rsid w:val="00D14174"/>
    <w:rsid w:val="00D17B5F"/>
    <w:rsid w:val="00D22963"/>
    <w:rsid w:val="00D26905"/>
    <w:rsid w:val="00D30213"/>
    <w:rsid w:val="00D34167"/>
    <w:rsid w:val="00D36621"/>
    <w:rsid w:val="00D37214"/>
    <w:rsid w:val="00D37AFE"/>
    <w:rsid w:val="00D576ED"/>
    <w:rsid w:val="00D602AA"/>
    <w:rsid w:val="00D6748B"/>
    <w:rsid w:val="00D77970"/>
    <w:rsid w:val="00D77FAA"/>
    <w:rsid w:val="00D80DCB"/>
    <w:rsid w:val="00D8346F"/>
    <w:rsid w:val="00DA05A5"/>
    <w:rsid w:val="00DA0933"/>
    <w:rsid w:val="00DA0FA0"/>
    <w:rsid w:val="00DA1291"/>
    <w:rsid w:val="00DB1AC4"/>
    <w:rsid w:val="00DB3A27"/>
    <w:rsid w:val="00DB451F"/>
    <w:rsid w:val="00DD1383"/>
    <w:rsid w:val="00DD69AD"/>
    <w:rsid w:val="00DE1065"/>
    <w:rsid w:val="00DE25E0"/>
    <w:rsid w:val="00E0130A"/>
    <w:rsid w:val="00E03638"/>
    <w:rsid w:val="00E0377E"/>
    <w:rsid w:val="00E11A0C"/>
    <w:rsid w:val="00E13D26"/>
    <w:rsid w:val="00E21BB2"/>
    <w:rsid w:val="00E240D9"/>
    <w:rsid w:val="00E26558"/>
    <w:rsid w:val="00E37F09"/>
    <w:rsid w:val="00E439D5"/>
    <w:rsid w:val="00E50EA1"/>
    <w:rsid w:val="00E566C3"/>
    <w:rsid w:val="00E56B21"/>
    <w:rsid w:val="00E56B95"/>
    <w:rsid w:val="00E60427"/>
    <w:rsid w:val="00E6264B"/>
    <w:rsid w:val="00E72A7A"/>
    <w:rsid w:val="00E752A9"/>
    <w:rsid w:val="00E91D07"/>
    <w:rsid w:val="00E96876"/>
    <w:rsid w:val="00E977A5"/>
    <w:rsid w:val="00EA5AB7"/>
    <w:rsid w:val="00EB31C6"/>
    <w:rsid w:val="00EB5A19"/>
    <w:rsid w:val="00EC1178"/>
    <w:rsid w:val="00EC3EB6"/>
    <w:rsid w:val="00EC6458"/>
    <w:rsid w:val="00EC7441"/>
    <w:rsid w:val="00ED53AF"/>
    <w:rsid w:val="00ED5B3C"/>
    <w:rsid w:val="00EE7212"/>
    <w:rsid w:val="00EF4CF8"/>
    <w:rsid w:val="00F02EB7"/>
    <w:rsid w:val="00F03C95"/>
    <w:rsid w:val="00F06EAB"/>
    <w:rsid w:val="00F16429"/>
    <w:rsid w:val="00F166A4"/>
    <w:rsid w:val="00F16F07"/>
    <w:rsid w:val="00F17DF1"/>
    <w:rsid w:val="00F20C54"/>
    <w:rsid w:val="00F20CB6"/>
    <w:rsid w:val="00F26EF4"/>
    <w:rsid w:val="00F354D2"/>
    <w:rsid w:val="00F402B3"/>
    <w:rsid w:val="00F40EB0"/>
    <w:rsid w:val="00F43105"/>
    <w:rsid w:val="00F50723"/>
    <w:rsid w:val="00F6377F"/>
    <w:rsid w:val="00F641F0"/>
    <w:rsid w:val="00F74E3E"/>
    <w:rsid w:val="00F74F4A"/>
    <w:rsid w:val="00F765C0"/>
    <w:rsid w:val="00F80CC5"/>
    <w:rsid w:val="00F970A4"/>
    <w:rsid w:val="00FB13E0"/>
    <w:rsid w:val="00FB5D00"/>
    <w:rsid w:val="00FB60B4"/>
    <w:rsid w:val="00FC2DA7"/>
    <w:rsid w:val="00FC4309"/>
    <w:rsid w:val="00FC448D"/>
    <w:rsid w:val="00FC697B"/>
    <w:rsid w:val="00FD178C"/>
    <w:rsid w:val="00FD5276"/>
    <w:rsid w:val="00FD54DE"/>
    <w:rsid w:val="00FE5A91"/>
    <w:rsid w:val="00FF0AA3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CDC040"/>
  <w15:docId w15:val="{AE42FDFF-5304-40FF-9B18-6DA6758D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rmal">
    <w:name w:val="ormal"/>
    <w:basedOn w:val="Normal"/>
    <w:pPr>
      <w:jc w:val="center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4940"/>
    <w:rPr>
      <w:rFonts w:ascii="Tahoma" w:hAnsi="Tahoma" w:cs="Tahoma"/>
      <w:sz w:val="16"/>
      <w:szCs w:val="16"/>
    </w:rPr>
  </w:style>
  <w:style w:type="character" w:styleId="Hyperlink">
    <w:name w:val="Hyperlink"/>
    <w:rsid w:val="00C5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7B"/>
    <w:pPr>
      <w:ind w:left="720"/>
      <w:contextualSpacing/>
    </w:pPr>
  </w:style>
  <w:style w:type="character" w:styleId="FollowedHyperlink">
    <w:name w:val="FollowedHyperlink"/>
    <w:basedOn w:val="DefaultParagraphFont"/>
    <w:rsid w:val="00CB50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83B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B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B2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8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B24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6E47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ZZYNW5SPWC7U-125-529</_dlc_DocId>
    <_dlc_DocIdUrl xmlns="709ce0c3-bb4c-46d9-8b7c-61eef4e9f1af">
      <Url>http://djcnamsp1/_layouts/15/DocIdRedir.aspx?ID=ZZYNW5SPWC7U-125-529</Url>
      <Description>ZZYNW5SPWC7U-125-529</Description>
    </_dlc_DocIdUrl>
    <TrainCaster xmlns="68951b17-7cb0-4ff1-8f30-3936c817cf04" xsi:nil="true"/>
    <Comment_x0020__x0028_whats_x0020_different_x0020_from_x0020_last_x0020_version_x0029_ xmlns="68951b17-7cb0-4ff1-8f30-3936c817cf04">Policy reviewed. Verbiage changed.</Comment_x0020__x0028_whats_x0020_different_x0020_from_x0020_last_x0020_version_x0029_>
    <Public_x0020_Website xmlns="68951b17-7cb0-4ff1-8f30-3936c817cf04">Yes</Public_x0020_Website>
    <IconOverlay xmlns="http://schemas.microsoft.com/sharepoint/v4">|docx|lockoverlay.png</IconOverlay>
    <Reviewed_x0020_Data xmlns="68951b17-7cb0-4ff1-8f30-3936c817cf04">2019-11-18T07:00:00+00:00</Reviewed_x0020_Data>
    <Policy_x0020_Type xmlns="68951b17-7cb0-4ff1-8f30-3936c817cf04">Administrative</Policy_x0020_Type>
    <Posted_x0020_Date xmlns="68951b17-7cb0-4ff1-8f30-3936c817cf04">2020-01-13T07:00:00+00:00</Posted_x0020_Date>
    <Last_x0020_Revised_x0020_Date xmlns="68951b17-7cb0-4ff1-8f30-3936c817cf04">2019-11-18T07:00:00+00:00</Last_x0020_Revised_x0020_Date>
    <Staff_x0020_Notification_x0020_Date xmlns="68951b17-7cb0-4ff1-8f30-3936c817cf04">2020-01-13T07:00:00+00:00</Staff_x0020_Notification_x0020_Date>
    <Policy_x0020_Category xmlns="68951b17-7cb0-4ff1-8f30-3936c817cf04">Administration</Policy_x0020_Category>
    <_vti_ItemHoldRecordStatus xmlns="http://schemas.microsoft.com/sharepoint/v3">273</_vti_ItemHoldRecordStatus>
    <_vti_ItemDeclaredRecord xmlns="http://schemas.microsoft.com/sharepoint/v3">2022-09-22T19:45:19+00:00</_vti_ItemDeclaredReco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DC739844BC84399A80ADA593B41CF" ma:contentTypeVersion="31" ma:contentTypeDescription="Create a new document." ma:contentTypeScope="" ma:versionID="9f579a6d22febecc68313e21fbf38e38">
  <xsd:schema xmlns:xsd="http://www.w3.org/2001/XMLSchema" xmlns:xs="http://www.w3.org/2001/XMLSchema" xmlns:p="http://schemas.microsoft.com/office/2006/metadata/properties" xmlns:ns1="http://schemas.microsoft.com/sharepoint/v3" xmlns:ns2="68951b17-7cb0-4ff1-8f30-3936c817cf04" xmlns:ns3="709ce0c3-bb4c-46d9-8b7c-61eef4e9f1af" xmlns:ns4="http://schemas.microsoft.com/sharepoint/v4" targetNamespace="http://schemas.microsoft.com/office/2006/metadata/properties" ma:root="true" ma:fieldsID="98835f93146594372f6308a49ff0064d" ns1:_="" ns2:_="" ns3:_="" ns4:_="">
    <xsd:import namespace="http://schemas.microsoft.com/sharepoint/v3"/>
    <xsd:import namespace="68951b17-7cb0-4ff1-8f30-3936c817cf04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olicy_x0020_Type"/>
                <xsd:element ref="ns2:Policy_x0020_Category"/>
                <xsd:element ref="ns2:Last_x0020_Revised_x0020_Date"/>
                <xsd:element ref="ns2:Reviewed_x0020_Data"/>
                <xsd:element ref="ns2:Posted_x0020_Date"/>
                <xsd:element ref="ns2:Staff_x0020_Notification_x0020_Date"/>
                <xsd:element ref="ns2:Comment_x0020__x0028_whats_x0020_different_x0020_from_x0020_last_x0020_version_x0029_"/>
                <xsd:element ref="ns2:Public_x0020_Website"/>
                <xsd:element ref="ns2:TrainCaster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1b17-7cb0-4ff1-8f30-3936c817cf04" elementFormDefault="qualified">
    <xsd:import namespace="http://schemas.microsoft.com/office/2006/documentManagement/types"/>
    <xsd:import namespace="http://schemas.microsoft.com/office/infopath/2007/PartnerControls"/>
    <xsd:element name="Policy_x0020_Type" ma:index="1" ma:displayName="Policy Type" ma:description="Choose Administrative or Institutional as appropriate." ma:format="Dropdown" ma:indexed="true" ma:internalName="Policy_x0020_Type">
      <xsd:simpleType>
        <xsd:restriction base="dms:Choice">
          <xsd:enumeration value="Administrative"/>
          <xsd:enumeration value="Institutional"/>
        </xsd:restriction>
      </xsd:simpleType>
    </xsd:element>
    <xsd:element name="Policy_x0020_Category" ma:index="2" ma:displayName="Category" ma:description="Choose appropriate category from drop-down menu." ma:format="Dropdown" ma:indexed="true" ma:internalName="Policy_x0020_Category">
      <xsd:simpleType>
        <xsd:restriction base="dms:Choice">
          <xsd:enumeration value="Administration"/>
          <xsd:enumeration value="Fiscal, IT, Purchasing"/>
          <xsd:enumeration value="Human Resource"/>
          <xsd:enumeration value="Legal"/>
          <xsd:enumeration value="Facility Safety and Security"/>
          <xsd:enumeration value="Emergency Operations"/>
          <xsd:enumeration value="Critical Operations and Juvenile Safety"/>
          <xsd:enumeration value="Community Involvement and Volunteers"/>
          <xsd:enumeration value="Intake and Transport"/>
          <xsd:enumeration value="Parent and Community Activities"/>
          <xsd:enumeration value="Facility Operations"/>
          <xsd:enumeration value="Juvenile Rights and Responsibilities"/>
          <xsd:enumeration value="Institutional Training"/>
          <xsd:enumeration value="Educational Services"/>
          <xsd:enumeration value="Clinical Services"/>
          <xsd:enumeration value="Medical"/>
          <xsd:enumeration value="Facility"/>
        </xsd:restriction>
      </xsd:simpleType>
    </xsd:element>
    <xsd:element name="Last_x0020_Revised_x0020_Date" ma:index="3" ma:displayName="Revised Date" ma:description="Date displayed on the policy/procedure." ma:format="DateOnly" ma:internalName="Last_x0020_Revised_x0020_Date">
      <xsd:simpleType>
        <xsd:restriction base="dms:DateTime"/>
      </xsd:simpleType>
    </xsd:element>
    <xsd:element name="Reviewed_x0020_Data" ma:index="4" ma:displayName="Reviewed Date" ma:description="Usually the same as the revised date, full or 3-year review of policy and will designate Next Review Date." ma:format="DateOnly" ma:internalName="Reviewed_x0020_Data">
      <xsd:simpleType>
        <xsd:restriction base="dms:DateTime"/>
      </xsd:simpleType>
    </xsd:element>
    <xsd:element name="Posted_x0020_Date" ma:index="5" ma:displayName="Posted Date" ma:description="Date posted to the Intranet." ma:format="DateOnly" ma:internalName="Posted_x0020_Date">
      <xsd:simpleType>
        <xsd:restriction base="dms:DateTime"/>
      </xsd:simpleType>
    </xsd:element>
    <xsd:element name="Staff_x0020_Notification_x0020_Date" ma:index="6" ma:displayName="Staff Notification Date" ma:description="Date staff notification e-mail was sent." ma:format="DateOnly" ma:internalName="Staff_x0020_Notification_x0020_Date">
      <xsd:simpleType>
        <xsd:restriction base="dms:DateTime"/>
      </xsd:simpleType>
    </xsd:element>
    <xsd:element name="Comment_x0020__x0028_whats_x0020_different_x0020_from_x0020_last_x0020_version_x0029_" ma:index="7" ma:displayName="Comment" ma:description="What's different from last version and summarize information from the DJC-147 or committee review." ma:internalName="Comment_x0020__x0028_whats_x0020_different_x0020_from_x0020_last_x0020_version_x0029_">
      <xsd:simpleType>
        <xsd:restriction base="dms:Note">
          <xsd:maxLength value="255"/>
        </xsd:restriction>
      </xsd:simpleType>
    </xsd:element>
    <xsd:element name="Public_x0020_Website" ma:index="8" ma:displayName="Public Website" ma:default="Yes" ma:description="Choose Yes or No as appropriate." ma:format="Dropdown" ma:internalName="Public_x0020_Website">
      <xsd:simpleType>
        <xsd:restriction base="dms:Choice">
          <xsd:enumeration value="Yes"/>
          <xsd:enumeration value="No"/>
        </xsd:restriction>
      </xsd:simpleType>
    </xsd:element>
    <xsd:element name="TrainCaster" ma:index="9" nillable="true" ma:displayName="TrainCaster Trainings" ma:description="List the titles of TrainCaster training(s) that are associated with policies/procedures." ma:internalName="TrainCast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1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8E4-2FE0-4BC3-83AF-B11DE365BB62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9ce0c3-bb4c-46d9-8b7c-61eef4e9f1af"/>
    <ds:schemaRef ds:uri="http://purl.org/dc/terms/"/>
    <ds:schemaRef ds:uri="68951b17-7cb0-4ff1-8f30-3936c817cf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22D0E-AFEE-4189-9C68-772FD6C3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951b17-7cb0-4ff1-8f30-3936c817cf04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ABF3C-A917-414C-91F2-8FBEE65A9B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D02BC-88D0-480A-A2DA-560D472576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9FE0B3-9B66-4C84-B7BA-FEA446E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Reimbursement</vt:lpstr>
    </vt:vector>
  </TitlesOfParts>
  <Company>IDJC</Company>
  <LinksUpToDate>false</LinksUpToDate>
  <CharactersWithSpaces>5622</CharactersWithSpaces>
  <SharedDoc>false</SharedDoc>
  <HLinks>
    <vt:vector size="12" baseType="variant"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http://djc-moss-1/docs/IDJCForms/Forms/068.doc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http://djc-moss-1/docs/reference/Reference List/Glossary of Terms and Acronyms.doc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Reimbursement</dc:title>
  <dc:creator>Janice Berndt</dc:creator>
  <cp:lastModifiedBy>Estela Cabrera</cp:lastModifiedBy>
  <cp:revision>3</cp:revision>
  <cp:lastPrinted>2019-11-19T21:32:00Z</cp:lastPrinted>
  <dcterms:created xsi:type="dcterms:W3CDTF">2022-11-02T16:20:00Z</dcterms:created>
  <dcterms:modified xsi:type="dcterms:W3CDTF">2022-11-02T16:20:00Z</dcterms:modified>
  <cp:category>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0x010100550DC739844BC84399A80ADA593B41CF</vt:lpwstr>
  </property>
  <property fmtid="{D5CDD505-2E9C-101B-9397-08002B2CF9AE}" pid="3" name="_dlc_policyId">
    <vt:lpwstr>/Policies and Procedures</vt:lpwstr>
  </property>
  <property fmtid="{D5CDD505-2E9C-101B-9397-08002B2CF9AE}" pid="4" name="ItemRetentionFormula">
    <vt:lpwstr/>
  </property>
  <property fmtid="{D5CDD505-2E9C-101B-9397-08002B2CF9AE}" pid="5" name="_dlc_DocIdItemGuid">
    <vt:lpwstr>995ed58b-861a-4f02-b074-58d0127e6308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</Properties>
</file>