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53FF0" w14:textId="77777777" w:rsidR="00646D40" w:rsidRDefault="00646D40">
      <w:pPr>
        <w:rPr>
          <w:rFonts w:ascii="Arial" w:hAnsi="Arial"/>
          <w:sz w:val="8"/>
        </w:rPr>
      </w:pPr>
      <w:bookmarkStart w:id="0" w:name="_GoBack"/>
      <w:bookmarkEnd w:id="0"/>
    </w:p>
    <w:p w14:paraId="28753FF1" w14:textId="77777777" w:rsidR="00646D40" w:rsidRDefault="00646D40">
      <w:pPr>
        <w:pStyle w:val="BodyText3"/>
        <w:rPr>
          <w:rFonts w:ascii="Arial" w:hAnsi="Arial"/>
        </w:rPr>
        <w:sectPr w:rsidR="00646D40" w:rsidSect="00222D1D">
          <w:footerReference w:type="even" r:id="rId12"/>
          <w:footerReference w:type="default" r:id="rId13"/>
          <w:headerReference w:type="first" r:id="rId14"/>
          <w:footerReference w:type="first" r:id="rId15"/>
          <w:type w:val="continuous"/>
          <w:pgSz w:w="12240" w:h="15840" w:code="1"/>
          <w:pgMar w:top="720" w:right="1440" w:bottom="720" w:left="1440" w:header="720" w:footer="720" w:gutter="0"/>
          <w:cols w:num="2" w:space="288"/>
          <w:titlePg/>
        </w:sectPr>
      </w:pPr>
    </w:p>
    <w:p w14:paraId="28753FF2" w14:textId="6E95FD32" w:rsidR="00646D40" w:rsidRDefault="00646D40">
      <w:pPr>
        <w:pStyle w:val="BodyText3"/>
      </w:pPr>
      <w:r>
        <w:t>Idaho Department of</w:t>
      </w:r>
    </w:p>
    <w:p w14:paraId="28753FF3" w14:textId="77777777" w:rsidR="00646D40" w:rsidRDefault="00646D40">
      <w:pPr>
        <w:pStyle w:val="BodyText3"/>
      </w:pPr>
      <w:r>
        <w:t>Juvenile Corrections</w:t>
      </w:r>
    </w:p>
    <w:p w14:paraId="28753FF4" w14:textId="0B1F5251" w:rsidR="00646D40" w:rsidRDefault="00611729">
      <w:pPr>
        <w:pStyle w:val="BodyText3"/>
        <w:rPr>
          <w:sz w:val="28"/>
        </w:rPr>
      </w:pPr>
      <w:r>
        <w:rPr>
          <w:sz w:val="28"/>
        </w:rPr>
        <w:t>Institutional</w:t>
      </w:r>
    </w:p>
    <w:p w14:paraId="28753FF5" w14:textId="5C346DE8" w:rsidR="00646D40" w:rsidRDefault="00646D40">
      <w:pPr>
        <w:pStyle w:val="BodyText3"/>
        <w:rPr>
          <w:sz w:val="28"/>
        </w:rPr>
      </w:pPr>
      <w:r>
        <w:rPr>
          <w:sz w:val="28"/>
        </w:rPr>
        <w:t>Policy/Procedure</w:t>
      </w:r>
    </w:p>
    <w:p w14:paraId="28753FF6" w14:textId="77777777" w:rsidR="00646D40" w:rsidRPr="00525691" w:rsidRDefault="00646D40">
      <w:pPr>
        <w:pStyle w:val="Footer"/>
        <w:tabs>
          <w:tab w:val="clear" w:pos="4320"/>
          <w:tab w:val="clear" w:pos="8640"/>
        </w:tabs>
        <w:rPr>
          <w:smallCaps/>
          <w:sz w:val="2"/>
          <w:szCs w:val="2"/>
        </w:rPr>
      </w:pPr>
      <w:r>
        <w:rPr>
          <w:smallCaps/>
        </w:rPr>
        <w:br w:type="column"/>
      </w:r>
    </w:p>
    <w:tbl>
      <w:tblPr>
        <w:tblW w:w="4665" w:type="dxa"/>
        <w:tblLayout w:type="fixed"/>
        <w:tblLook w:val="0000" w:firstRow="0" w:lastRow="0" w:firstColumn="0" w:lastColumn="0" w:noHBand="0" w:noVBand="0"/>
      </w:tblPr>
      <w:tblGrid>
        <w:gridCol w:w="1555"/>
        <w:gridCol w:w="1555"/>
        <w:gridCol w:w="1555"/>
      </w:tblGrid>
      <w:tr w:rsidR="00646D40" w14:paraId="28753FFD" w14:textId="77777777" w:rsidTr="00BC58CC">
        <w:trPr>
          <w:cantSplit/>
          <w:trHeight w:val="243"/>
        </w:trPr>
        <w:tc>
          <w:tcPr>
            <w:tcW w:w="1555" w:type="dxa"/>
          </w:tcPr>
          <w:p w14:paraId="28753FF8" w14:textId="77777777" w:rsidR="00646D40" w:rsidRDefault="00646D40">
            <w:pPr>
              <w:jc w:val="center"/>
              <w:rPr>
                <w:smallCaps/>
                <w:u w:val="single"/>
              </w:rPr>
            </w:pPr>
            <w:r>
              <w:rPr>
                <w:smallCaps/>
                <w:u w:val="single"/>
              </w:rPr>
              <w:t>Number</w:t>
            </w:r>
          </w:p>
        </w:tc>
        <w:tc>
          <w:tcPr>
            <w:tcW w:w="1555" w:type="dxa"/>
          </w:tcPr>
          <w:p w14:paraId="28753FFA" w14:textId="77777777" w:rsidR="00646D40" w:rsidRDefault="00646D40">
            <w:pPr>
              <w:jc w:val="center"/>
              <w:rPr>
                <w:smallCaps/>
                <w:u w:val="single"/>
              </w:rPr>
            </w:pPr>
            <w:r>
              <w:rPr>
                <w:smallCaps/>
                <w:u w:val="single"/>
              </w:rPr>
              <w:t>Revised</w:t>
            </w:r>
          </w:p>
        </w:tc>
        <w:tc>
          <w:tcPr>
            <w:tcW w:w="1555" w:type="dxa"/>
          </w:tcPr>
          <w:p w14:paraId="28753FFC" w14:textId="77777777" w:rsidR="00646D40" w:rsidRDefault="00646D40">
            <w:pPr>
              <w:jc w:val="center"/>
              <w:rPr>
                <w:smallCaps/>
                <w:u w:val="single"/>
              </w:rPr>
            </w:pPr>
            <w:r>
              <w:rPr>
                <w:smallCaps/>
                <w:u w:val="single"/>
              </w:rPr>
              <w:t>Reviewed</w:t>
            </w:r>
          </w:p>
        </w:tc>
      </w:tr>
      <w:tr w:rsidR="00646D40" w14:paraId="28754001" w14:textId="77777777">
        <w:trPr>
          <w:cantSplit/>
        </w:trPr>
        <w:tc>
          <w:tcPr>
            <w:tcW w:w="1555" w:type="dxa"/>
          </w:tcPr>
          <w:p w14:paraId="28753FFE" w14:textId="4BA5974F" w:rsidR="00646D40" w:rsidRDefault="00611729" w:rsidP="00611729">
            <w:pPr>
              <w:pStyle w:val="ormal"/>
            </w:pPr>
            <w:bookmarkStart w:id="1" w:name="Number"/>
            <w:bookmarkEnd w:id="1"/>
            <w:r>
              <w:t>614</w:t>
            </w:r>
          </w:p>
        </w:tc>
        <w:tc>
          <w:tcPr>
            <w:tcW w:w="1555" w:type="dxa"/>
          </w:tcPr>
          <w:p w14:paraId="28753FFF" w14:textId="2655244C" w:rsidR="00646D40" w:rsidRDefault="006C19B3">
            <w:pPr>
              <w:pStyle w:val="ormal"/>
            </w:pPr>
            <w:bookmarkStart w:id="2" w:name="Revised"/>
            <w:bookmarkEnd w:id="2"/>
            <w:r>
              <w:t>09/10/18</w:t>
            </w:r>
          </w:p>
        </w:tc>
        <w:tc>
          <w:tcPr>
            <w:tcW w:w="1555" w:type="dxa"/>
          </w:tcPr>
          <w:p w14:paraId="28754000" w14:textId="40817C61" w:rsidR="00646D40" w:rsidRDefault="00857417">
            <w:pPr>
              <w:pStyle w:val="ormal"/>
            </w:pPr>
            <w:bookmarkStart w:id="3" w:name="Reviewed"/>
            <w:bookmarkEnd w:id="3"/>
            <w:r>
              <w:t xml:space="preserve">10/04/21 </w:t>
            </w:r>
          </w:p>
        </w:tc>
      </w:tr>
    </w:tbl>
    <w:p w14:paraId="28754002" w14:textId="77777777" w:rsidR="00646D40" w:rsidRDefault="00646D40">
      <w:pPr>
        <w:rPr>
          <w:sz w:val="8"/>
        </w:rPr>
      </w:pPr>
    </w:p>
    <w:tbl>
      <w:tblPr>
        <w:tblW w:w="4674" w:type="dxa"/>
        <w:tblLayout w:type="fixed"/>
        <w:tblLook w:val="0000" w:firstRow="0" w:lastRow="0" w:firstColumn="0" w:lastColumn="0" w:noHBand="0" w:noVBand="0"/>
      </w:tblPr>
      <w:tblGrid>
        <w:gridCol w:w="1563"/>
        <w:gridCol w:w="1563"/>
        <w:gridCol w:w="1548"/>
      </w:tblGrid>
      <w:tr w:rsidR="00E218DB" w14:paraId="28754006" w14:textId="77777777">
        <w:trPr>
          <w:cantSplit/>
        </w:trPr>
        <w:tc>
          <w:tcPr>
            <w:tcW w:w="1563" w:type="dxa"/>
          </w:tcPr>
          <w:p w14:paraId="28754003" w14:textId="3BA3A822" w:rsidR="00E218DB" w:rsidRPr="00AB2BBE" w:rsidRDefault="00611729" w:rsidP="00E218DB">
            <w:pPr>
              <w:jc w:val="center"/>
              <w:rPr>
                <w:smallCaps/>
                <w:u w:val="single"/>
              </w:rPr>
            </w:pPr>
            <w:r w:rsidRPr="00AB2BBE">
              <w:rPr>
                <w:smallCaps/>
                <w:u w:val="single"/>
              </w:rPr>
              <w:t>Formerly</w:t>
            </w:r>
          </w:p>
        </w:tc>
        <w:tc>
          <w:tcPr>
            <w:tcW w:w="1563" w:type="dxa"/>
          </w:tcPr>
          <w:p w14:paraId="28754004" w14:textId="77777777" w:rsidR="00E218DB" w:rsidRDefault="00E218DB">
            <w:pPr>
              <w:jc w:val="center"/>
              <w:rPr>
                <w:u w:val="single"/>
              </w:rPr>
            </w:pPr>
            <w:r>
              <w:rPr>
                <w:smallCaps/>
                <w:u w:val="single"/>
              </w:rPr>
              <w:t>Effective</w:t>
            </w:r>
          </w:p>
        </w:tc>
        <w:tc>
          <w:tcPr>
            <w:tcW w:w="1548" w:type="dxa"/>
          </w:tcPr>
          <w:p w14:paraId="28754005" w14:textId="77777777" w:rsidR="00E218DB" w:rsidRDefault="00E218DB">
            <w:pPr>
              <w:jc w:val="center"/>
              <w:rPr>
                <w:smallCaps/>
                <w:u w:val="single"/>
              </w:rPr>
            </w:pPr>
            <w:r>
              <w:rPr>
                <w:smallCaps/>
                <w:u w:val="single"/>
              </w:rPr>
              <w:t>Pages</w:t>
            </w:r>
          </w:p>
        </w:tc>
      </w:tr>
      <w:tr w:rsidR="00E218DB" w14:paraId="2875400A" w14:textId="77777777">
        <w:trPr>
          <w:cantSplit/>
        </w:trPr>
        <w:tc>
          <w:tcPr>
            <w:tcW w:w="1563" w:type="dxa"/>
          </w:tcPr>
          <w:p w14:paraId="28754007" w14:textId="0252CEF8" w:rsidR="00E218DB" w:rsidRDefault="00611729">
            <w:pPr>
              <w:jc w:val="center"/>
            </w:pPr>
            <w:r>
              <w:t>911</w:t>
            </w:r>
          </w:p>
        </w:tc>
        <w:tc>
          <w:tcPr>
            <w:tcW w:w="1563" w:type="dxa"/>
          </w:tcPr>
          <w:p w14:paraId="28754008" w14:textId="77777777" w:rsidR="00E218DB" w:rsidRDefault="0009105E">
            <w:pPr>
              <w:pStyle w:val="ormal"/>
            </w:pPr>
            <w:bookmarkStart w:id="4" w:name="Effective"/>
            <w:bookmarkEnd w:id="4"/>
            <w:r>
              <w:t>09/22/14</w:t>
            </w:r>
          </w:p>
        </w:tc>
        <w:tc>
          <w:tcPr>
            <w:tcW w:w="1548" w:type="dxa"/>
          </w:tcPr>
          <w:p w14:paraId="28754009" w14:textId="77777777" w:rsidR="00E218DB" w:rsidRDefault="0009105E">
            <w:pPr>
              <w:pStyle w:val="ormal"/>
              <w:rPr>
                <w:smallCaps/>
              </w:rPr>
            </w:pPr>
            <w:r>
              <w:rPr>
                <w:smallCaps/>
              </w:rPr>
              <w:t>2</w:t>
            </w:r>
          </w:p>
        </w:tc>
      </w:tr>
    </w:tbl>
    <w:p w14:paraId="2875400B" w14:textId="77777777" w:rsidR="00646D40" w:rsidRDefault="00646D40">
      <w:pPr>
        <w:rPr>
          <w:smallCaps/>
        </w:rPr>
        <w:sectPr w:rsidR="00646D40" w:rsidSect="006E1849">
          <w:type w:val="continuous"/>
          <w:pgSz w:w="12240" w:h="15840" w:code="1"/>
          <w:pgMar w:top="720" w:right="1440" w:bottom="720" w:left="1440" w:header="720" w:footer="720" w:gutter="0"/>
          <w:cols w:num="2" w:space="288"/>
          <w:titlePg/>
        </w:sectPr>
      </w:pPr>
    </w:p>
    <w:p w14:paraId="2875400C" w14:textId="77777777" w:rsidR="00646D40" w:rsidRDefault="00646D40">
      <w:pPr>
        <w:ind w:right="-2754"/>
        <w:rPr>
          <w:b/>
          <w:smallCaps/>
          <w:sz w:val="8"/>
        </w:rPr>
      </w:pPr>
    </w:p>
    <w:p w14:paraId="2875400D" w14:textId="6F46A1E9" w:rsidR="00646D40" w:rsidRDefault="00646D40">
      <w:pPr>
        <w:ind w:right="-2754"/>
        <w:rPr>
          <w:caps/>
        </w:rPr>
        <w:sectPr w:rsidR="00646D40" w:rsidSect="0017768F">
          <w:type w:val="continuous"/>
          <w:pgSz w:w="12240" w:h="15840" w:code="1"/>
          <w:pgMar w:top="720" w:right="1440" w:bottom="720" w:left="1440" w:header="720" w:footer="720" w:gutter="0"/>
          <w:cols w:space="288"/>
          <w:titlePg/>
        </w:sectPr>
      </w:pPr>
      <w:r>
        <w:rPr>
          <w:b/>
          <w:smallCaps/>
          <w:sz w:val="20"/>
        </w:rPr>
        <w:t>Subject</w:t>
      </w:r>
      <w:r>
        <w:rPr>
          <w:smallCaps/>
          <w:sz w:val="20"/>
        </w:rPr>
        <w:t>:</w:t>
      </w:r>
      <w:r w:rsidR="00FC0BBA">
        <w:rPr>
          <w:smallCaps/>
        </w:rPr>
        <w:t xml:space="preserve"> </w:t>
      </w:r>
      <w:bookmarkStart w:id="5" w:name="Subject"/>
      <w:bookmarkEnd w:id="5"/>
      <w:r w:rsidR="001F7D54">
        <w:rPr>
          <w:rFonts w:ascii="Arial" w:hAnsi="Arial" w:cs="Arial"/>
          <w:caps/>
          <w:sz w:val="28"/>
        </w:rPr>
        <w:t>Investigations–prea</w:t>
      </w:r>
    </w:p>
    <w:p w14:paraId="28754011" w14:textId="2DE91B87" w:rsidR="00646D40" w:rsidRDefault="00646D40" w:rsidP="007B63DB">
      <w:pPr>
        <w:ind w:right="36"/>
        <w:rPr>
          <w:smallCaps/>
        </w:rPr>
      </w:pPr>
    </w:p>
    <w:p w14:paraId="28754012" w14:textId="77777777" w:rsidR="00646D40" w:rsidRDefault="00646D40">
      <w:pPr>
        <w:tabs>
          <w:tab w:val="left" w:pos="1440"/>
        </w:tabs>
        <w:rPr>
          <w:sz w:val="8"/>
        </w:rPr>
      </w:pPr>
    </w:p>
    <w:tbl>
      <w:tblPr>
        <w:tblW w:w="0" w:type="auto"/>
        <w:tblLayout w:type="fixed"/>
        <w:tblLook w:val="0000" w:firstRow="0" w:lastRow="0" w:firstColumn="0" w:lastColumn="0" w:noHBand="0" w:noVBand="0"/>
      </w:tblPr>
      <w:tblGrid>
        <w:gridCol w:w="1683"/>
        <w:gridCol w:w="3003"/>
      </w:tblGrid>
      <w:tr w:rsidR="00646D40" w14:paraId="28754015" w14:textId="77777777">
        <w:trPr>
          <w:cantSplit/>
        </w:trPr>
        <w:tc>
          <w:tcPr>
            <w:tcW w:w="1683" w:type="dxa"/>
          </w:tcPr>
          <w:p w14:paraId="28754013" w14:textId="77777777" w:rsidR="00646D40" w:rsidRDefault="00646D40">
            <w:pPr>
              <w:jc w:val="center"/>
              <w:rPr>
                <w:smallCaps/>
              </w:rPr>
            </w:pPr>
            <w:r>
              <w:rPr>
                <w:sz w:val="8"/>
              </w:rPr>
              <w:br w:type="column"/>
            </w:r>
            <w:r w:rsidR="007D4330">
              <w:rPr>
                <w:smallCaps/>
              </w:rPr>
              <w:t>Category</w:t>
            </w:r>
            <w:r>
              <w:rPr>
                <w:smallCaps/>
              </w:rPr>
              <w:t>:</w:t>
            </w:r>
          </w:p>
        </w:tc>
        <w:tc>
          <w:tcPr>
            <w:tcW w:w="3003" w:type="dxa"/>
          </w:tcPr>
          <w:p w14:paraId="28754014" w14:textId="58BC1AD6" w:rsidR="00646D40" w:rsidRDefault="00611729" w:rsidP="00611729">
            <w:pPr>
              <w:rPr>
                <w:smallCaps/>
              </w:rPr>
            </w:pPr>
            <w:bookmarkStart w:id="6" w:name="Dept"/>
            <w:bookmarkEnd w:id="6"/>
            <w:r>
              <w:rPr>
                <w:smallCaps/>
              </w:rPr>
              <w:t>Critical Operations and Juvenile Safety</w:t>
            </w:r>
          </w:p>
        </w:tc>
      </w:tr>
    </w:tbl>
    <w:p w14:paraId="28754017" w14:textId="77777777" w:rsidR="00646D40" w:rsidRDefault="00646D40">
      <w:pPr>
        <w:rPr>
          <w:sz w:val="8"/>
        </w:rPr>
      </w:pPr>
    </w:p>
    <w:p w14:paraId="28754018" w14:textId="77777777" w:rsidR="00646D40" w:rsidRDefault="00646D40">
      <w:pPr>
        <w:rPr>
          <w:sz w:val="8"/>
        </w:rPr>
      </w:pPr>
    </w:p>
    <w:p w14:paraId="28754019" w14:textId="77777777" w:rsidR="00646D40" w:rsidRDefault="00646D40">
      <w:pPr>
        <w:sectPr w:rsidR="00646D40" w:rsidSect="006E1849">
          <w:footerReference w:type="default" r:id="rId16"/>
          <w:type w:val="continuous"/>
          <w:pgSz w:w="12240" w:h="15840" w:code="1"/>
          <w:pgMar w:top="720" w:right="1440" w:bottom="720" w:left="1440" w:header="720" w:footer="720" w:gutter="0"/>
          <w:cols w:num="2" w:space="288"/>
        </w:sectPr>
      </w:pPr>
    </w:p>
    <w:p w14:paraId="2875401A" w14:textId="77777777" w:rsidR="00F90F6B" w:rsidRDefault="00646D40" w:rsidP="00F90F6B">
      <w:pPr>
        <w:jc w:val="both"/>
        <w:rPr>
          <w:rFonts w:ascii="Arial" w:hAnsi="Arial"/>
        </w:rPr>
      </w:pPr>
      <w:r>
        <w:rPr>
          <w:rFonts w:ascii="Arial" w:hAnsi="Arial"/>
        </w:rPr>
        <w:object w:dxaOrig="8361" w:dyaOrig="173" w14:anchorId="28754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9pt" o:ole="" fillcolor="window">
            <v:imagedata r:id="rId17" o:title=""/>
          </v:shape>
          <o:OLEObject Type="Embed" ProgID="MSDraw" ShapeID="_x0000_i1025" DrawAspect="Content" ObjectID="_1719999751" r:id="rId18">
            <o:FieldCodes>\* mergeformat</o:FieldCodes>
          </o:OLEObject>
        </w:object>
      </w:r>
    </w:p>
    <w:p w14:paraId="2875401C" w14:textId="77777777" w:rsidR="00646D40" w:rsidRDefault="00646D40" w:rsidP="00CE479B">
      <w:pPr>
        <w:spacing w:before="120"/>
        <w:jc w:val="center"/>
        <w:rPr>
          <w:rFonts w:ascii="Arial" w:hAnsi="Arial"/>
          <w:b/>
          <w:sz w:val="28"/>
          <w:u w:val="single"/>
        </w:rPr>
      </w:pPr>
      <w:r>
        <w:rPr>
          <w:rFonts w:ascii="Arial" w:hAnsi="Arial"/>
          <w:b/>
          <w:sz w:val="28"/>
          <w:u w:val="single"/>
        </w:rPr>
        <w:t>Policy</w:t>
      </w:r>
    </w:p>
    <w:p w14:paraId="2875401D" w14:textId="77777777" w:rsidR="00F0209D" w:rsidRDefault="00F0209D">
      <w:pPr>
        <w:jc w:val="both"/>
        <w:rPr>
          <w:rFonts w:ascii="Arial" w:hAnsi="Arial" w:cs="Arial"/>
        </w:rPr>
      </w:pPr>
    </w:p>
    <w:p w14:paraId="2875401E" w14:textId="600DD9B0" w:rsidR="00F735D9" w:rsidRPr="00F82A39" w:rsidRDefault="00F735D9" w:rsidP="00F71ACC">
      <w:pPr>
        <w:jc w:val="both"/>
        <w:rPr>
          <w:rFonts w:ascii="Arial" w:hAnsi="Arial" w:cs="Arial"/>
          <w:sz w:val="22"/>
          <w:szCs w:val="22"/>
        </w:rPr>
      </w:pPr>
      <w:r w:rsidRPr="00F82A39">
        <w:rPr>
          <w:rFonts w:ascii="Arial" w:hAnsi="Arial" w:cs="Arial"/>
          <w:sz w:val="22"/>
          <w:szCs w:val="22"/>
        </w:rPr>
        <w:t>The Idaho Department of Juvenile Corrections (IDJC) is committed to the elimination of sexual abuse and</w:t>
      </w:r>
      <w:r w:rsidR="00D85DA9" w:rsidRPr="00F82A39">
        <w:rPr>
          <w:rFonts w:ascii="Arial" w:hAnsi="Arial" w:cs="Arial"/>
          <w:sz w:val="22"/>
          <w:szCs w:val="22"/>
        </w:rPr>
        <w:t xml:space="preserve"> harassment in its facilities.</w:t>
      </w:r>
      <w:r w:rsidR="00FC0BBA">
        <w:rPr>
          <w:rFonts w:ascii="Arial" w:hAnsi="Arial" w:cs="Arial"/>
          <w:sz w:val="22"/>
          <w:szCs w:val="22"/>
        </w:rPr>
        <w:t xml:space="preserve"> </w:t>
      </w:r>
      <w:r w:rsidRPr="00F82A39">
        <w:rPr>
          <w:rFonts w:ascii="Arial" w:hAnsi="Arial" w:cs="Arial"/>
          <w:sz w:val="22"/>
          <w:szCs w:val="22"/>
        </w:rPr>
        <w:t>Investigation of all allegations of sexual abuse or harassment is essential to maintaining a culture of zero-tolerance towards these types of actions and behavior</w:t>
      </w:r>
      <w:r w:rsidR="00D46DA9">
        <w:rPr>
          <w:rFonts w:ascii="Arial" w:hAnsi="Arial" w:cs="Arial"/>
          <w:sz w:val="22"/>
          <w:szCs w:val="22"/>
        </w:rPr>
        <w:t>s</w:t>
      </w:r>
      <w:r w:rsidRPr="00F82A39">
        <w:rPr>
          <w:rFonts w:ascii="Arial" w:hAnsi="Arial" w:cs="Arial"/>
          <w:sz w:val="22"/>
          <w:szCs w:val="22"/>
        </w:rPr>
        <w:t>. The Prison Rape Elimination Act (PREA) has formulated standards to prevent, detect, and respond to sexual abuse and harassment in juvenile correctional settings</w:t>
      </w:r>
      <w:r w:rsidR="00C52F53" w:rsidRPr="00F82A39">
        <w:rPr>
          <w:rFonts w:ascii="Arial" w:hAnsi="Arial" w:cs="Arial"/>
          <w:sz w:val="22"/>
          <w:szCs w:val="22"/>
        </w:rPr>
        <w:t>,</w:t>
      </w:r>
      <w:r w:rsidRPr="00F82A39">
        <w:rPr>
          <w:rFonts w:ascii="Arial" w:hAnsi="Arial" w:cs="Arial"/>
          <w:sz w:val="22"/>
          <w:szCs w:val="22"/>
        </w:rPr>
        <w:t xml:space="preserve"> including the investigation of these types of allegations.</w:t>
      </w:r>
      <w:r w:rsidR="00FC0BBA">
        <w:rPr>
          <w:rFonts w:ascii="Arial" w:hAnsi="Arial" w:cs="Arial"/>
          <w:sz w:val="22"/>
          <w:szCs w:val="22"/>
        </w:rPr>
        <w:t xml:space="preserve"> </w:t>
      </w:r>
    </w:p>
    <w:p w14:paraId="2875401F" w14:textId="77777777" w:rsidR="00793095" w:rsidRPr="00F82A39" w:rsidRDefault="00793095" w:rsidP="00F735D9">
      <w:pPr>
        <w:jc w:val="both"/>
        <w:rPr>
          <w:rFonts w:ascii="Arial" w:hAnsi="Arial" w:cs="Arial"/>
          <w:sz w:val="22"/>
          <w:szCs w:val="22"/>
        </w:rPr>
      </w:pPr>
    </w:p>
    <w:p w14:paraId="28754020" w14:textId="20F2B5EC" w:rsidR="00F735D9" w:rsidRPr="00F82A39" w:rsidRDefault="00F735D9" w:rsidP="00F735D9">
      <w:pPr>
        <w:jc w:val="both"/>
        <w:rPr>
          <w:rFonts w:ascii="Arial" w:hAnsi="Arial" w:cs="Arial"/>
          <w:sz w:val="22"/>
          <w:szCs w:val="22"/>
        </w:rPr>
      </w:pPr>
      <w:r w:rsidRPr="00F82A39">
        <w:rPr>
          <w:rFonts w:ascii="Arial" w:hAnsi="Arial" w:cs="Arial"/>
          <w:sz w:val="22"/>
          <w:szCs w:val="22"/>
        </w:rPr>
        <w:t>It is th</w:t>
      </w:r>
      <w:r w:rsidR="0009105E" w:rsidRPr="00F82A39">
        <w:rPr>
          <w:rFonts w:ascii="Arial" w:hAnsi="Arial" w:cs="Arial"/>
          <w:sz w:val="22"/>
          <w:szCs w:val="22"/>
        </w:rPr>
        <w:t xml:space="preserve">erefore the policy of </w:t>
      </w:r>
      <w:r w:rsidR="004F6E12" w:rsidRPr="00F82A39">
        <w:rPr>
          <w:rFonts w:ascii="Arial" w:hAnsi="Arial" w:cs="Arial"/>
          <w:sz w:val="22"/>
          <w:szCs w:val="22"/>
        </w:rPr>
        <w:t xml:space="preserve">the </w:t>
      </w:r>
      <w:r w:rsidR="0009105E" w:rsidRPr="00F82A39">
        <w:rPr>
          <w:rFonts w:ascii="Arial" w:hAnsi="Arial" w:cs="Arial"/>
          <w:sz w:val="22"/>
          <w:szCs w:val="22"/>
        </w:rPr>
        <w:t>IDJC that</w:t>
      </w:r>
      <w:r w:rsidRPr="00F82A39">
        <w:rPr>
          <w:rFonts w:ascii="Arial" w:hAnsi="Arial" w:cs="Arial"/>
          <w:sz w:val="22"/>
          <w:szCs w:val="22"/>
        </w:rPr>
        <w:t xml:space="preserve"> upon receiving an allegation of sexual abuse or harassment in </w:t>
      </w:r>
      <w:r w:rsidR="00601977" w:rsidRPr="00F82A39">
        <w:rPr>
          <w:rFonts w:ascii="Arial" w:hAnsi="Arial" w:cs="Arial"/>
          <w:sz w:val="22"/>
          <w:szCs w:val="22"/>
        </w:rPr>
        <w:t>an</w:t>
      </w:r>
      <w:r w:rsidRPr="00F82A39">
        <w:rPr>
          <w:rFonts w:ascii="Arial" w:hAnsi="Arial" w:cs="Arial"/>
          <w:sz w:val="22"/>
          <w:szCs w:val="22"/>
        </w:rPr>
        <w:t xml:space="preserve"> IDJC facility or contract provider, an investigation </w:t>
      </w:r>
      <w:r w:rsidR="00432A86">
        <w:rPr>
          <w:rFonts w:ascii="Arial" w:hAnsi="Arial" w:cs="Arial"/>
          <w:sz w:val="22"/>
          <w:szCs w:val="22"/>
        </w:rPr>
        <w:t>is</w:t>
      </w:r>
      <w:r w:rsidRPr="00F82A39">
        <w:rPr>
          <w:rFonts w:ascii="Arial" w:hAnsi="Arial" w:cs="Arial"/>
          <w:sz w:val="22"/>
          <w:szCs w:val="22"/>
        </w:rPr>
        <w:t xml:space="preserve"> conducted according to the procedures below</w:t>
      </w:r>
      <w:r w:rsidR="00AC22C6" w:rsidRPr="00F82A39">
        <w:rPr>
          <w:rFonts w:ascii="Arial" w:hAnsi="Arial" w:cs="Arial"/>
          <w:sz w:val="22"/>
          <w:szCs w:val="22"/>
        </w:rPr>
        <w:t>,</w:t>
      </w:r>
      <w:r w:rsidRPr="00F82A39">
        <w:rPr>
          <w:rFonts w:ascii="Arial" w:hAnsi="Arial" w:cs="Arial"/>
          <w:sz w:val="22"/>
          <w:szCs w:val="22"/>
        </w:rPr>
        <w:t xml:space="preserve"> in an impartial, objective, confide</w:t>
      </w:r>
      <w:r w:rsidR="00884F54" w:rsidRPr="00F82A39">
        <w:rPr>
          <w:rFonts w:ascii="Arial" w:hAnsi="Arial" w:cs="Arial"/>
          <w:sz w:val="22"/>
          <w:szCs w:val="22"/>
        </w:rPr>
        <w:t xml:space="preserve">ntial, and expeditious manner. </w:t>
      </w:r>
      <w:r w:rsidRPr="00F82A39">
        <w:rPr>
          <w:rFonts w:ascii="Arial" w:hAnsi="Arial" w:cs="Arial"/>
          <w:sz w:val="22"/>
          <w:szCs w:val="22"/>
        </w:rPr>
        <w:t xml:space="preserve">These procedures ensure compliance with established PREA standards and determine validity of allegations so </w:t>
      </w:r>
      <w:r w:rsidR="008579DB">
        <w:rPr>
          <w:rFonts w:ascii="Arial" w:hAnsi="Arial" w:cs="Arial"/>
          <w:sz w:val="22"/>
          <w:szCs w:val="22"/>
        </w:rPr>
        <w:t xml:space="preserve">that </w:t>
      </w:r>
      <w:r w:rsidRPr="00F82A39">
        <w:rPr>
          <w:rFonts w:ascii="Arial" w:hAnsi="Arial" w:cs="Arial"/>
          <w:sz w:val="22"/>
          <w:szCs w:val="22"/>
        </w:rPr>
        <w:t>a proper response can be implemented.</w:t>
      </w:r>
    </w:p>
    <w:p w14:paraId="28754021" w14:textId="77777777" w:rsidR="00F735D9" w:rsidRDefault="00F735D9">
      <w:pPr>
        <w:jc w:val="both"/>
        <w:rPr>
          <w:rFonts w:ascii="Arial" w:hAnsi="Arial" w:cs="Arial"/>
        </w:rPr>
      </w:pPr>
    </w:p>
    <w:p w14:paraId="28754022" w14:textId="62D1C6E2" w:rsidR="00646D40" w:rsidRDefault="00AB7E08">
      <w:pPr>
        <w:pStyle w:val="Heading1"/>
        <w:rPr>
          <w:rFonts w:ascii="Arial" w:hAnsi="Arial"/>
        </w:rPr>
      </w:pPr>
      <w:r>
        <w:rPr>
          <w:rFonts w:ascii="Arial" w:hAnsi="Arial"/>
        </w:rPr>
        <w:t xml:space="preserve">Operating </w:t>
      </w:r>
      <w:r w:rsidR="00646D40">
        <w:rPr>
          <w:rFonts w:ascii="Arial" w:hAnsi="Arial"/>
        </w:rPr>
        <w:t>Procedure</w:t>
      </w:r>
      <w:r w:rsidR="007B63DB">
        <w:rPr>
          <w:rFonts w:ascii="Arial" w:hAnsi="Arial"/>
        </w:rPr>
        <w:t>s</w:t>
      </w:r>
    </w:p>
    <w:p w14:paraId="28754023" w14:textId="77777777" w:rsidR="00D85DA9" w:rsidRDefault="00D85DA9" w:rsidP="002F7DBC">
      <w:pPr>
        <w:jc w:val="both"/>
        <w:rPr>
          <w:rFonts w:ascii="Arial" w:hAnsi="Arial" w:cs="Arial"/>
        </w:rPr>
      </w:pPr>
    </w:p>
    <w:p w14:paraId="28754024" w14:textId="02B1E61F" w:rsidR="00793095" w:rsidRPr="00F82A39" w:rsidRDefault="00793095" w:rsidP="006C19B3">
      <w:pPr>
        <w:pStyle w:val="ListParagraph"/>
        <w:spacing w:after="0" w:line="240" w:lineRule="auto"/>
        <w:ind w:left="0"/>
        <w:jc w:val="both"/>
        <w:rPr>
          <w:rFonts w:ascii="Arial" w:hAnsi="Arial" w:cs="Arial"/>
        </w:rPr>
      </w:pPr>
      <w:r w:rsidRPr="001E63AA">
        <w:rPr>
          <w:rFonts w:ascii="Arial" w:hAnsi="Arial" w:cs="Arial"/>
        </w:rPr>
        <w:t>All allegations of sexual abuse and harassment received</w:t>
      </w:r>
      <w:r w:rsidR="0005733A" w:rsidRPr="001E63AA">
        <w:rPr>
          <w:rFonts w:ascii="Arial" w:hAnsi="Arial" w:cs="Arial"/>
        </w:rPr>
        <w:t>,</w:t>
      </w:r>
      <w:r w:rsidRPr="001E63AA">
        <w:rPr>
          <w:rFonts w:ascii="Arial" w:hAnsi="Arial" w:cs="Arial"/>
        </w:rPr>
        <w:t xml:space="preserve"> </w:t>
      </w:r>
      <w:r w:rsidR="0005733A" w:rsidRPr="001E63AA">
        <w:rPr>
          <w:rFonts w:ascii="Arial" w:hAnsi="Arial" w:cs="Arial"/>
        </w:rPr>
        <w:t xml:space="preserve">including third-party and anonymous reports, </w:t>
      </w:r>
      <w:r w:rsidR="00F77E87" w:rsidRPr="001E63AA">
        <w:rPr>
          <w:rFonts w:ascii="Arial" w:hAnsi="Arial" w:cs="Arial"/>
        </w:rPr>
        <w:t>are</w:t>
      </w:r>
      <w:r w:rsidRPr="001E63AA">
        <w:rPr>
          <w:rFonts w:ascii="Arial" w:hAnsi="Arial" w:cs="Arial"/>
        </w:rPr>
        <w:t xml:space="preserve"> investigated promptly,</w:t>
      </w:r>
      <w:r w:rsidRPr="00F82A39">
        <w:rPr>
          <w:rFonts w:ascii="Arial" w:hAnsi="Arial" w:cs="Arial"/>
        </w:rPr>
        <w:t xml:space="preserve"> thoroughly, and objectively</w:t>
      </w:r>
      <w:r w:rsidR="00AC22C6" w:rsidRPr="00F82A39">
        <w:rPr>
          <w:rFonts w:ascii="Arial" w:hAnsi="Arial" w:cs="Arial"/>
        </w:rPr>
        <w:t>,</w:t>
      </w:r>
      <w:r w:rsidRPr="00F82A39">
        <w:rPr>
          <w:rFonts w:ascii="Arial" w:hAnsi="Arial" w:cs="Arial"/>
        </w:rPr>
        <w:t xml:space="preserve"> to the extent possible.</w:t>
      </w:r>
    </w:p>
    <w:p w14:paraId="28754025" w14:textId="77777777" w:rsidR="00793095" w:rsidRPr="00F82A39" w:rsidRDefault="00793095" w:rsidP="002F7DBC">
      <w:pPr>
        <w:pStyle w:val="ListParagraph"/>
        <w:spacing w:after="0" w:line="240" w:lineRule="auto"/>
        <w:ind w:hanging="720"/>
        <w:jc w:val="both"/>
        <w:rPr>
          <w:rFonts w:ascii="Arial" w:hAnsi="Arial" w:cs="Arial"/>
        </w:rPr>
      </w:pPr>
    </w:p>
    <w:p w14:paraId="07FDBDBA" w14:textId="598E9138" w:rsidR="00DF0674" w:rsidRDefault="00793095" w:rsidP="006C19B3">
      <w:pPr>
        <w:pStyle w:val="ListParagraph"/>
        <w:numPr>
          <w:ilvl w:val="0"/>
          <w:numId w:val="34"/>
        </w:numPr>
        <w:spacing w:after="0" w:line="240" w:lineRule="auto"/>
        <w:ind w:hanging="720"/>
        <w:jc w:val="both"/>
        <w:rPr>
          <w:rFonts w:ascii="Arial" w:hAnsi="Arial" w:cs="Arial"/>
        </w:rPr>
      </w:pPr>
      <w:r w:rsidRPr="00F82A39">
        <w:rPr>
          <w:rFonts w:ascii="Arial" w:hAnsi="Arial" w:cs="Arial"/>
        </w:rPr>
        <w:t>Allegations involving clearly</w:t>
      </w:r>
      <w:r w:rsidR="00BF24EC">
        <w:rPr>
          <w:rFonts w:ascii="Arial" w:hAnsi="Arial" w:cs="Arial"/>
        </w:rPr>
        <w:t>-</w:t>
      </w:r>
      <w:r w:rsidRPr="00F82A39">
        <w:rPr>
          <w:rFonts w:ascii="Arial" w:hAnsi="Arial" w:cs="Arial"/>
        </w:rPr>
        <w:t xml:space="preserve">criminal actions, or those where an initial investigation reveals evidence supporting criminal prosecution, </w:t>
      </w:r>
      <w:r w:rsidR="00432A86">
        <w:rPr>
          <w:rFonts w:ascii="Arial" w:hAnsi="Arial" w:cs="Arial"/>
        </w:rPr>
        <w:t>are</w:t>
      </w:r>
      <w:r w:rsidRPr="00F82A39">
        <w:rPr>
          <w:rFonts w:ascii="Arial" w:hAnsi="Arial" w:cs="Arial"/>
        </w:rPr>
        <w:t xml:space="preserve"> referred to the appropriate law enforcement agency for criminal investigation. </w:t>
      </w:r>
    </w:p>
    <w:p w14:paraId="0AD03EC3" w14:textId="77777777" w:rsidR="00DF0674" w:rsidRPr="00DF0674" w:rsidRDefault="00DF0674" w:rsidP="006C19B3">
      <w:pPr>
        <w:pStyle w:val="ListParagraph"/>
        <w:spacing w:after="0" w:line="240" w:lineRule="auto"/>
        <w:rPr>
          <w:rFonts w:ascii="Arial" w:hAnsi="Arial" w:cs="Arial"/>
        </w:rPr>
      </w:pPr>
    </w:p>
    <w:p w14:paraId="4BF3D160" w14:textId="4C70D9A9" w:rsidR="008579DB" w:rsidRPr="002F7DBC" w:rsidRDefault="006A5F7D" w:rsidP="006C19B3">
      <w:pPr>
        <w:pStyle w:val="ListParagraph"/>
        <w:numPr>
          <w:ilvl w:val="1"/>
          <w:numId w:val="34"/>
        </w:numPr>
        <w:spacing w:after="0" w:line="240" w:lineRule="auto"/>
        <w:ind w:left="1080"/>
        <w:jc w:val="both"/>
        <w:rPr>
          <w:rFonts w:ascii="Arial" w:hAnsi="Arial" w:cs="Arial"/>
        </w:rPr>
      </w:pPr>
      <w:r w:rsidRPr="002F7DBC">
        <w:rPr>
          <w:rFonts w:ascii="Arial" w:hAnsi="Arial" w:cs="Arial"/>
        </w:rPr>
        <w:t xml:space="preserve">The </w:t>
      </w:r>
      <w:r w:rsidR="00793095" w:rsidRPr="002F7DBC">
        <w:rPr>
          <w:rFonts w:ascii="Arial" w:hAnsi="Arial" w:cs="Arial"/>
        </w:rPr>
        <w:t>IDJC cooperate</w:t>
      </w:r>
      <w:r w:rsidR="00886660" w:rsidRPr="002F7DBC">
        <w:rPr>
          <w:rFonts w:ascii="Arial" w:hAnsi="Arial" w:cs="Arial"/>
        </w:rPr>
        <w:t>s</w:t>
      </w:r>
      <w:r w:rsidR="00793095" w:rsidRPr="005775B0">
        <w:rPr>
          <w:rFonts w:ascii="Arial" w:hAnsi="Arial" w:cs="Arial"/>
        </w:rPr>
        <w:t xml:space="preserve"> fully with the law enforcement investigators </w:t>
      </w:r>
      <w:r w:rsidR="00793095" w:rsidRPr="006C19B3">
        <w:rPr>
          <w:rFonts w:ascii="Arial" w:hAnsi="Arial" w:cs="Arial"/>
        </w:rPr>
        <w:t xml:space="preserve">and </w:t>
      </w:r>
      <w:r w:rsidR="00A50DDD" w:rsidRPr="006C19B3">
        <w:rPr>
          <w:rFonts w:ascii="Arial" w:hAnsi="Arial" w:cs="Arial"/>
        </w:rPr>
        <w:t xml:space="preserve">maintains contact in </w:t>
      </w:r>
      <w:r w:rsidR="001E63AA" w:rsidRPr="006C19B3">
        <w:rPr>
          <w:rFonts w:ascii="Arial" w:hAnsi="Arial" w:cs="Arial"/>
        </w:rPr>
        <w:t>order to</w:t>
      </w:r>
      <w:r w:rsidR="00A50DDD" w:rsidRPr="006C19B3">
        <w:rPr>
          <w:rFonts w:ascii="Arial" w:hAnsi="Arial" w:cs="Arial"/>
        </w:rPr>
        <w:t xml:space="preserve"> </w:t>
      </w:r>
      <w:r w:rsidR="00793095" w:rsidRPr="006C19B3">
        <w:rPr>
          <w:rFonts w:ascii="Arial" w:hAnsi="Arial" w:cs="Arial"/>
        </w:rPr>
        <w:t>remain informed about the progress of the investigation</w:t>
      </w:r>
      <w:r w:rsidR="00793095" w:rsidRPr="002F7DBC">
        <w:rPr>
          <w:rFonts w:ascii="Arial" w:hAnsi="Arial" w:cs="Arial"/>
        </w:rPr>
        <w:t>.</w:t>
      </w:r>
    </w:p>
    <w:p w14:paraId="324B6C07" w14:textId="205B0801" w:rsidR="00C40189" w:rsidRDefault="00C40189" w:rsidP="006C19B3">
      <w:pPr>
        <w:pStyle w:val="ListParagraph"/>
        <w:spacing w:after="0" w:line="240" w:lineRule="auto"/>
        <w:ind w:left="1080"/>
        <w:jc w:val="both"/>
        <w:rPr>
          <w:rFonts w:ascii="Arial" w:hAnsi="Arial" w:cs="Arial"/>
        </w:rPr>
      </w:pPr>
    </w:p>
    <w:p w14:paraId="28754026" w14:textId="6FE17390" w:rsidR="00793095" w:rsidRPr="00F82A39" w:rsidRDefault="00793095" w:rsidP="006C19B3">
      <w:pPr>
        <w:pStyle w:val="ListParagraph"/>
        <w:numPr>
          <w:ilvl w:val="1"/>
          <w:numId w:val="34"/>
        </w:numPr>
        <w:spacing w:after="0" w:line="240" w:lineRule="auto"/>
        <w:ind w:left="1080"/>
        <w:jc w:val="both"/>
        <w:rPr>
          <w:rFonts w:ascii="Arial" w:hAnsi="Arial" w:cs="Arial"/>
        </w:rPr>
      </w:pPr>
      <w:r w:rsidRPr="00F82A39">
        <w:rPr>
          <w:rFonts w:ascii="Arial" w:hAnsi="Arial" w:cs="Arial"/>
        </w:rPr>
        <w:t xml:space="preserve">The need for subsequent departmental investigation </w:t>
      </w:r>
      <w:r w:rsidR="00AE2B16">
        <w:rPr>
          <w:rFonts w:ascii="Arial" w:hAnsi="Arial" w:cs="Arial"/>
        </w:rPr>
        <w:t>is</w:t>
      </w:r>
      <w:r w:rsidRPr="00F82A39">
        <w:rPr>
          <w:rFonts w:ascii="Arial" w:hAnsi="Arial" w:cs="Arial"/>
        </w:rPr>
        <w:t xml:space="preserve"> determined at the </w:t>
      </w:r>
      <w:r w:rsidR="00BA6141">
        <w:rPr>
          <w:rFonts w:ascii="Arial" w:hAnsi="Arial" w:cs="Arial"/>
        </w:rPr>
        <w:t>recommendation</w:t>
      </w:r>
      <w:r w:rsidR="00BA6141" w:rsidRPr="00F82A39">
        <w:rPr>
          <w:rFonts w:ascii="Arial" w:hAnsi="Arial" w:cs="Arial"/>
        </w:rPr>
        <w:t xml:space="preserve"> </w:t>
      </w:r>
      <w:r w:rsidRPr="00F82A39">
        <w:rPr>
          <w:rFonts w:ascii="Arial" w:hAnsi="Arial" w:cs="Arial"/>
        </w:rPr>
        <w:t>of law enforcement or at the close of the law enforcement investigation</w:t>
      </w:r>
      <w:r w:rsidR="0072173D">
        <w:rPr>
          <w:rFonts w:ascii="Arial" w:hAnsi="Arial" w:cs="Arial"/>
        </w:rPr>
        <w:t>,</w:t>
      </w:r>
      <w:r w:rsidRPr="00F82A39">
        <w:rPr>
          <w:rFonts w:ascii="Arial" w:hAnsi="Arial" w:cs="Arial"/>
        </w:rPr>
        <w:t xml:space="preserve"> at the </w:t>
      </w:r>
      <w:r w:rsidR="00420217">
        <w:rPr>
          <w:rFonts w:ascii="Arial" w:hAnsi="Arial" w:cs="Arial"/>
        </w:rPr>
        <w:t>recommendation</w:t>
      </w:r>
      <w:r w:rsidR="00420217" w:rsidRPr="00F82A39">
        <w:rPr>
          <w:rFonts w:ascii="Arial" w:hAnsi="Arial" w:cs="Arial"/>
        </w:rPr>
        <w:t xml:space="preserve"> </w:t>
      </w:r>
      <w:r w:rsidRPr="00F82A39">
        <w:rPr>
          <w:rFonts w:ascii="Arial" w:hAnsi="Arial" w:cs="Arial"/>
        </w:rPr>
        <w:t xml:space="preserve">of the </w:t>
      </w:r>
      <w:r w:rsidR="006F06D9" w:rsidRPr="00F82A39">
        <w:rPr>
          <w:rFonts w:ascii="Arial" w:hAnsi="Arial" w:cs="Arial"/>
        </w:rPr>
        <w:t>Deputy Attorney General (</w:t>
      </w:r>
      <w:r w:rsidRPr="00F82A39">
        <w:rPr>
          <w:rFonts w:ascii="Arial" w:hAnsi="Arial" w:cs="Arial"/>
        </w:rPr>
        <w:t>DAG</w:t>
      </w:r>
      <w:r w:rsidR="006F06D9" w:rsidRPr="00F82A39">
        <w:rPr>
          <w:rFonts w:ascii="Arial" w:hAnsi="Arial" w:cs="Arial"/>
        </w:rPr>
        <w:t>)</w:t>
      </w:r>
      <w:r w:rsidRPr="00F82A39">
        <w:rPr>
          <w:rFonts w:ascii="Arial" w:hAnsi="Arial" w:cs="Arial"/>
        </w:rPr>
        <w:t>.</w:t>
      </w:r>
    </w:p>
    <w:p w14:paraId="1CB8C019" w14:textId="77777777" w:rsidR="00CD0981" w:rsidRPr="00F82A39" w:rsidRDefault="00CD0981" w:rsidP="006C19B3">
      <w:pPr>
        <w:pStyle w:val="ListParagraph"/>
        <w:spacing w:after="0" w:line="240" w:lineRule="auto"/>
        <w:ind w:hanging="720"/>
        <w:jc w:val="both"/>
        <w:rPr>
          <w:rFonts w:ascii="Arial" w:hAnsi="Arial" w:cs="Arial"/>
        </w:rPr>
      </w:pPr>
    </w:p>
    <w:p w14:paraId="28754028" w14:textId="333735E4" w:rsidR="00793095" w:rsidRDefault="00793095" w:rsidP="006C19B3">
      <w:pPr>
        <w:pStyle w:val="ListParagraph"/>
        <w:numPr>
          <w:ilvl w:val="0"/>
          <w:numId w:val="34"/>
        </w:numPr>
        <w:spacing w:after="0" w:line="240" w:lineRule="auto"/>
        <w:ind w:hanging="720"/>
        <w:jc w:val="both"/>
        <w:rPr>
          <w:rFonts w:ascii="Arial" w:hAnsi="Arial" w:cs="Arial"/>
        </w:rPr>
      </w:pPr>
      <w:r w:rsidRPr="00F82A39">
        <w:rPr>
          <w:rFonts w:ascii="Arial" w:hAnsi="Arial" w:cs="Arial"/>
        </w:rPr>
        <w:t xml:space="preserve">Allegations involving </w:t>
      </w:r>
      <w:r w:rsidR="00904F92">
        <w:rPr>
          <w:rFonts w:ascii="Arial" w:hAnsi="Arial" w:cs="Arial"/>
        </w:rPr>
        <w:t>employees</w:t>
      </w:r>
      <w:r w:rsidRPr="00F82A39">
        <w:rPr>
          <w:rFonts w:ascii="Arial" w:hAnsi="Arial" w:cs="Arial"/>
        </w:rPr>
        <w:t xml:space="preserve"> </w:t>
      </w:r>
      <w:r w:rsidR="000F53F7">
        <w:rPr>
          <w:rFonts w:ascii="Arial" w:hAnsi="Arial" w:cs="Arial"/>
        </w:rPr>
        <w:t>are</w:t>
      </w:r>
      <w:r w:rsidRPr="00F82A39">
        <w:rPr>
          <w:rFonts w:ascii="Arial" w:hAnsi="Arial" w:cs="Arial"/>
        </w:rPr>
        <w:t xml:space="preserve"> investigated according to the procedures set forth i</w:t>
      </w:r>
      <w:r w:rsidR="00024ED5" w:rsidRPr="00F82A39">
        <w:rPr>
          <w:rFonts w:ascii="Arial" w:hAnsi="Arial" w:cs="Arial"/>
        </w:rPr>
        <w:t xml:space="preserve">n Investigations–Administrative </w:t>
      </w:r>
      <w:r w:rsidR="00A41F9A" w:rsidRPr="00F82A39">
        <w:rPr>
          <w:rFonts w:ascii="Arial" w:hAnsi="Arial" w:cs="Arial"/>
        </w:rPr>
        <w:t>(910) policy</w:t>
      </w:r>
      <w:r w:rsidR="00CE479B">
        <w:rPr>
          <w:rFonts w:ascii="Arial" w:hAnsi="Arial" w:cs="Arial"/>
        </w:rPr>
        <w:t>/</w:t>
      </w:r>
      <w:r w:rsidR="00A41F9A" w:rsidRPr="00F82A39">
        <w:rPr>
          <w:rFonts w:ascii="Arial" w:hAnsi="Arial" w:cs="Arial"/>
        </w:rPr>
        <w:t xml:space="preserve">procedure </w:t>
      </w:r>
      <w:r w:rsidRPr="00F82A39">
        <w:rPr>
          <w:rFonts w:ascii="Arial" w:hAnsi="Arial" w:cs="Arial"/>
        </w:rPr>
        <w:t xml:space="preserve">and include the involvement of </w:t>
      </w:r>
      <w:r w:rsidR="006F06D9" w:rsidRPr="00F82A39">
        <w:rPr>
          <w:rFonts w:ascii="Arial" w:hAnsi="Arial" w:cs="Arial"/>
        </w:rPr>
        <w:t>Human Resources (</w:t>
      </w:r>
      <w:r w:rsidRPr="00F82A39">
        <w:rPr>
          <w:rFonts w:ascii="Arial" w:hAnsi="Arial" w:cs="Arial"/>
        </w:rPr>
        <w:t>HR</w:t>
      </w:r>
      <w:r w:rsidR="006F06D9" w:rsidRPr="00F82A39">
        <w:rPr>
          <w:rFonts w:ascii="Arial" w:hAnsi="Arial" w:cs="Arial"/>
        </w:rPr>
        <w:t>)</w:t>
      </w:r>
      <w:r w:rsidRPr="00F82A39">
        <w:rPr>
          <w:rFonts w:ascii="Arial" w:hAnsi="Arial" w:cs="Arial"/>
        </w:rPr>
        <w:t>.</w:t>
      </w:r>
    </w:p>
    <w:p w14:paraId="6595D131" w14:textId="41829C85" w:rsidR="00B309B6" w:rsidRDefault="00B309B6" w:rsidP="006C19B3">
      <w:pPr>
        <w:pStyle w:val="ListParagraph"/>
        <w:spacing w:after="0" w:line="240" w:lineRule="auto"/>
        <w:jc w:val="both"/>
        <w:rPr>
          <w:rFonts w:ascii="Arial" w:hAnsi="Arial" w:cs="Arial"/>
        </w:rPr>
      </w:pPr>
    </w:p>
    <w:p w14:paraId="4ABB5FED" w14:textId="669C951C" w:rsidR="00B309B6" w:rsidRPr="00F82A39" w:rsidRDefault="00B309B6" w:rsidP="006C19B3">
      <w:pPr>
        <w:pStyle w:val="ListParagraph"/>
        <w:spacing w:after="0" w:line="240" w:lineRule="auto"/>
        <w:jc w:val="both"/>
        <w:rPr>
          <w:rFonts w:ascii="Arial" w:hAnsi="Arial" w:cs="Arial"/>
        </w:rPr>
      </w:pPr>
      <w:r w:rsidRPr="00F82A39">
        <w:rPr>
          <w:rFonts w:ascii="Arial" w:hAnsi="Arial" w:cs="Arial"/>
        </w:rPr>
        <w:t>The juvenile making the allegation receive</w:t>
      </w:r>
      <w:r>
        <w:rPr>
          <w:rFonts w:ascii="Arial" w:hAnsi="Arial" w:cs="Arial"/>
        </w:rPr>
        <w:t>s</w:t>
      </w:r>
      <w:r w:rsidRPr="00F82A39">
        <w:rPr>
          <w:rFonts w:ascii="Arial" w:hAnsi="Arial" w:cs="Arial"/>
        </w:rPr>
        <w:t xml:space="preserve"> a copy of </w:t>
      </w:r>
      <w:r>
        <w:rPr>
          <w:rFonts w:ascii="Arial" w:hAnsi="Arial" w:cs="Arial"/>
        </w:rPr>
        <w:t>S</w:t>
      </w:r>
      <w:r w:rsidRPr="00F82A39">
        <w:rPr>
          <w:rFonts w:ascii="Arial" w:hAnsi="Arial" w:cs="Arial"/>
        </w:rPr>
        <w:t xml:space="preserve">ection </w:t>
      </w:r>
      <w:r>
        <w:rPr>
          <w:rFonts w:ascii="Arial" w:hAnsi="Arial" w:cs="Arial"/>
        </w:rPr>
        <w:t>D</w:t>
      </w:r>
      <w:r w:rsidR="00E349A8">
        <w:rPr>
          <w:rFonts w:ascii="Arial" w:hAnsi="Arial" w:cs="Arial"/>
        </w:rPr>
        <w:t xml:space="preserve"> </w:t>
      </w:r>
      <w:r>
        <w:rPr>
          <w:rFonts w:ascii="Arial" w:hAnsi="Arial" w:cs="Arial"/>
        </w:rPr>
        <w:t xml:space="preserve">of the </w:t>
      </w:r>
      <w:r w:rsidR="002776F8">
        <w:rPr>
          <w:rFonts w:ascii="Arial" w:hAnsi="Arial" w:cs="Arial"/>
        </w:rPr>
        <w:t>PREA Incident Review (</w:t>
      </w:r>
      <w:r w:rsidR="002776F8" w:rsidRPr="00436068">
        <w:rPr>
          <w:rFonts w:ascii="Arial" w:hAnsi="Arial" w:cs="Arial"/>
        </w:rPr>
        <w:t>DJC-262</w:t>
      </w:r>
      <w:r w:rsidR="002776F8">
        <w:rPr>
          <w:rFonts w:ascii="Arial" w:hAnsi="Arial" w:cs="Arial"/>
        </w:rPr>
        <w:t xml:space="preserve">) </w:t>
      </w:r>
      <w:r>
        <w:rPr>
          <w:rFonts w:ascii="Arial" w:hAnsi="Arial" w:cs="Arial"/>
        </w:rPr>
        <w:t>form</w:t>
      </w:r>
      <w:r w:rsidRPr="00F82A39">
        <w:rPr>
          <w:rFonts w:ascii="Arial" w:hAnsi="Arial" w:cs="Arial"/>
        </w:rPr>
        <w:t xml:space="preserve"> notifying them of the investigation</w:t>
      </w:r>
      <w:r w:rsidR="002776F8">
        <w:rPr>
          <w:rFonts w:ascii="Arial" w:hAnsi="Arial" w:cs="Arial"/>
        </w:rPr>
        <w:t>.</w:t>
      </w:r>
      <w:r>
        <w:rPr>
          <w:rFonts w:ascii="Arial" w:hAnsi="Arial" w:cs="Arial"/>
        </w:rPr>
        <w:t xml:space="preserve"> </w:t>
      </w:r>
    </w:p>
    <w:p w14:paraId="28754029" w14:textId="77777777" w:rsidR="00793095" w:rsidRPr="00F82A39" w:rsidRDefault="00793095" w:rsidP="002F7DBC">
      <w:pPr>
        <w:pStyle w:val="ListParagraph"/>
        <w:spacing w:after="0" w:line="240" w:lineRule="auto"/>
        <w:ind w:hanging="720"/>
        <w:rPr>
          <w:rFonts w:ascii="Arial" w:hAnsi="Arial" w:cs="Arial"/>
        </w:rPr>
      </w:pPr>
    </w:p>
    <w:p w14:paraId="5CDAD44E" w14:textId="62BA0BDD" w:rsidR="002629C4" w:rsidRPr="0022171C" w:rsidRDefault="00793095" w:rsidP="006C19B3">
      <w:pPr>
        <w:pStyle w:val="ListParagraph"/>
        <w:numPr>
          <w:ilvl w:val="0"/>
          <w:numId w:val="34"/>
        </w:numPr>
        <w:spacing w:after="0" w:line="240" w:lineRule="auto"/>
        <w:ind w:hanging="720"/>
        <w:jc w:val="both"/>
        <w:rPr>
          <w:rFonts w:ascii="Arial" w:hAnsi="Arial" w:cs="Arial"/>
        </w:rPr>
      </w:pPr>
      <w:r w:rsidRPr="0022171C">
        <w:rPr>
          <w:rFonts w:ascii="Arial" w:hAnsi="Arial" w:cs="Arial"/>
        </w:rPr>
        <w:t xml:space="preserve">All other allegations of sexual abuse and harassment </w:t>
      </w:r>
      <w:r w:rsidR="00C44CF0" w:rsidRPr="0022171C">
        <w:rPr>
          <w:rFonts w:ascii="Arial" w:hAnsi="Arial" w:cs="Arial"/>
        </w:rPr>
        <w:t>are</w:t>
      </w:r>
      <w:r w:rsidRPr="0022171C">
        <w:rPr>
          <w:rFonts w:ascii="Arial" w:hAnsi="Arial" w:cs="Arial"/>
        </w:rPr>
        <w:t xml:space="preserve"> investigated by departmental investigators train</w:t>
      </w:r>
      <w:r w:rsidR="00DC284B" w:rsidRPr="0022171C">
        <w:rPr>
          <w:rFonts w:ascii="Arial" w:hAnsi="Arial" w:cs="Arial"/>
        </w:rPr>
        <w:t>ed</w:t>
      </w:r>
      <w:r w:rsidRPr="00AB2BBE">
        <w:rPr>
          <w:rFonts w:ascii="Arial" w:hAnsi="Arial" w:cs="Arial"/>
        </w:rPr>
        <w:t xml:space="preserve"> in </w:t>
      </w:r>
      <w:r w:rsidR="008E1179" w:rsidRPr="0022171C">
        <w:rPr>
          <w:rFonts w:ascii="Arial" w:hAnsi="Arial" w:cs="Arial"/>
        </w:rPr>
        <w:t xml:space="preserve">investigation of </w:t>
      </w:r>
      <w:r w:rsidRPr="0022171C">
        <w:rPr>
          <w:rFonts w:ascii="Arial" w:hAnsi="Arial" w:cs="Arial"/>
        </w:rPr>
        <w:t>sexual abuse.</w:t>
      </w:r>
    </w:p>
    <w:p w14:paraId="2875402B" w14:textId="77777777" w:rsidR="00F71ACC" w:rsidRPr="00F82A39" w:rsidRDefault="00F71ACC" w:rsidP="006C19B3">
      <w:pPr>
        <w:pStyle w:val="ListParagraph"/>
        <w:spacing w:after="0" w:line="240" w:lineRule="auto"/>
        <w:jc w:val="both"/>
        <w:rPr>
          <w:rFonts w:ascii="Arial" w:hAnsi="Arial" w:cs="Arial"/>
        </w:rPr>
      </w:pPr>
    </w:p>
    <w:p w14:paraId="2875402C" w14:textId="6E628710" w:rsidR="00793095" w:rsidRPr="00F82A39" w:rsidRDefault="00793095" w:rsidP="006C19B3">
      <w:pPr>
        <w:pStyle w:val="ListParagraph"/>
        <w:numPr>
          <w:ilvl w:val="0"/>
          <w:numId w:val="35"/>
        </w:numPr>
        <w:spacing w:after="0" w:line="240" w:lineRule="auto"/>
        <w:ind w:left="1080"/>
        <w:jc w:val="both"/>
        <w:rPr>
          <w:rFonts w:ascii="Arial" w:hAnsi="Arial" w:cs="Arial"/>
        </w:rPr>
      </w:pPr>
      <w:r w:rsidRPr="00F82A39">
        <w:rPr>
          <w:rFonts w:ascii="Arial" w:hAnsi="Arial" w:cs="Arial"/>
        </w:rPr>
        <w:t>Investigators interview alleged victims, perpetrators, and any other witnesses</w:t>
      </w:r>
      <w:r w:rsidR="00A85723">
        <w:rPr>
          <w:rFonts w:ascii="Arial" w:hAnsi="Arial" w:cs="Arial"/>
        </w:rPr>
        <w:t>;</w:t>
      </w:r>
      <w:r w:rsidRPr="00F82A39">
        <w:rPr>
          <w:rFonts w:ascii="Arial" w:hAnsi="Arial" w:cs="Arial"/>
        </w:rPr>
        <w:t xml:space="preserve"> gather and preserve any evidence including</w:t>
      </w:r>
      <w:r w:rsidR="00AC22C6" w:rsidRPr="00F82A39">
        <w:rPr>
          <w:rFonts w:ascii="Arial" w:hAnsi="Arial" w:cs="Arial"/>
        </w:rPr>
        <w:t>,</w:t>
      </w:r>
      <w:r w:rsidRPr="00F82A39">
        <w:rPr>
          <w:rFonts w:ascii="Arial" w:hAnsi="Arial" w:cs="Arial"/>
        </w:rPr>
        <w:t xml:space="preserve"> but not limited to</w:t>
      </w:r>
      <w:r w:rsidR="00AC22C6" w:rsidRPr="00F82A39">
        <w:rPr>
          <w:rFonts w:ascii="Arial" w:hAnsi="Arial" w:cs="Arial"/>
        </w:rPr>
        <w:t>,</w:t>
      </w:r>
      <w:r w:rsidRPr="00F82A39">
        <w:rPr>
          <w:rFonts w:ascii="Arial" w:hAnsi="Arial" w:cs="Arial"/>
        </w:rPr>
        <w:t xml:space="preserve"> video monitoring</w:t>
      </w:r>
      <w:r w:rsidR="00A85723">
        <w:rPr>
          <w:rFonts w:ascii="Arial" w:hAnsi="Arial" w:cs="Arial"/>
        </w:rPr>
        <w:t>;</w:t>
      </w:r>
      <w:r w:rsidRPr="00F82A39">
        <w:rPr>
          <w:rFonts w:ascii="Arial" w:hAnsi="Arial" w:cs="Arial"/>
        </w:rPr>
        <w:t xml:space="preserve"> and review prior complaints and reports involving the </w:t>
      </w:r>
      <w:r w:rsidR="00C52D9E">
        <w:rPr>
          <w:rFonts w:ascii="Arial" w:hAnsi="Arial" w:cs="Arial"/>
        </w:rPr>
        <w:t>alleged</w:t>
      </w:r>
      <w:r w:rsidR="00C52D9E" w:rsidRPr="00F82A39">
        <w:rPr>
          <w:rFonts w:ascii="Arial" w:hAnsi="Arial" w:cs="Arial"/>
        </w:rPr>
        <w:t xml:space="preserve"> </w:t>
      </w:r>
      <w:r w:rsidRPr="00F82A39">
        <w:rPr>
          <w:rFonts w:ascii="Arial" w:hAnsi="Arial" w:cs="Arial"/>
        </w:rPr>
        <w:t>perpetrator.</w:t>
      </w:r>
    </w:p>
    <w:p w14:paraId="2875402D" w14:textId="77777777" w:rsidR="00793095" w:rsidRPr="00F82A39" w:rsidRDefault="00793095" w:rsidP="002F7DBC">
      <w:pPr>
        <w:pStyle w:val="ListParagraph"/>
        <w:spacing w:after="0" w:line="240" w:lineRule="auto"/>
        <w:ind w:left="2610"/>
        <w:jc w:val="both"/>
        <w:rPr>
          <w:rFonts w:ascii="Arial" w:hAnsi="Arial" w:cs="Arial"/>
        </w:rPr>
      </w:pPr>
    </w:p>
    <w:p w14:paraId="42A77FE2" w14:textId="7969E1CD" w:rsidR="0087167B" w:rsidRDefault="00793095" w:rsidP="00D21FBA">
      <w:pPr>
        <w:pStyle w:val="ListParagraph"/>
        <w:numPr>
          <w:ilvl w:val="3"/>
          <w:numId w:val="35"/>
        </w:numPr>
        <w:spacing w:after="0" w:line="240" w:lineRule="auto"/>
        <w:jc w:val="both"/>
        <w:rPr>
          <w:rFonts w:ascii="Arial" w:hAnsi="Arial" w:cs="Arial"/>
        </w:rPr>
      </w:pPr>
      <w:r w:rsidRPr="00F82A39">
        <w:rPr>
          <w:rFonts w:ascii="Arial" w:hAnsi="Arial" w:cs="Arial"/>
        </w:rPr>
        <w:t xml:space="preserve">Credibility of those interviewed </w:t>
      </w:r>
      <w:r w:rsidR="00E76FE2">
        <w:rPr>
          <w:rFonts w:ascii="Arial" w:hAnsi="Arial" w:cs="Arial"/>
        </w:rPr>
        <w:t>is not</w:t>
      </w:r>
      <w:r w:rsidRPr="00F82A39">
        <w:rPr>
          <w:rFonts w:ascii="Arial" w:hAnsi="Arial" w:cs="Arial"/>
        </w:rPr>
        <w:t xml:space="preserve"> determined by their status as a staff or juvenile and </w:t>
      </w:r>
      <w:r w:rsidR="00A85723">
        <w:rPr>
          <w:rFonts w:ascii="Arial" w:hAnsi="Arial" w:cs="Arial"/>
        </w:rPr>
        <w:t>is</w:t>
      </w:r>
      <w:r w:rsidR="00BA0F91" w:rsidRPr="00F82A39">
        <w:rPr>
          <w:rFonts w:ascii="Arial" w:hAnsi="Arial" w:cs="Arial"/>
        </w:rPr>
        <w:t xml:space="preserve"> </w:t>
      </w:r>
      <w:r w:rsidRPr="00F82A39">
        <w:rPr>
          <w:rFonts w:ascii="Arial" w:hAnsi="Arial" w:cs="Arial"/>
        </w:rPr>
        <w:t>assessed on an individual basis.</w:t>
      </w:r>
    </w:p>
    <w:p w14:paraId="3A85C773" w14:textId="77777777" w:rsidR="0087167B" w:rsidRDefault="0087167B" w:rsidP="0087167B">
      <w:pPr>
        <w:pStyle w:val="ListParagraph"/>
        <w:spacing w:after="0" w:line="240" w:lineRule="auto"/>
        <w:ind w:left="1440"/>
        <w:jc w:val="both"/>
        <w:rPr>
          <w:rFonts w:ascii="Arial" w:hAnsi="Arial" w:cs="Arial"/>
        </w:rPr>
      </w:pPr>
    </w:p>
    <w:p w14:paraId="2875402E" w14:textId="34CEF8F8" w:rsidR="00793095" w:rsidRPr="00F82A39" w:rsidRDefault="0087167B" w:rsidP="00D21FBA">
      <w:pPr>
        <w:pStyle w:val="ListParagraph"/>
        <w:numPr>
          <w:ilvl w:val="3"/>
          <w:numId w:val="35"/>
        </w:numPr>
        <w:spacing w:after="0" w:line="240" w:lineRule="auto"/>
        <w:jc w:val="both"/>
        <w:rPr>
          <w:rFonts w:ascii="Arial" w:hAnsi="Arial" w:cs="Arial"/>
        </w:rPr>
      </w:pPr>
      <w:r>
        <w:rPr>
          <w:rFonts w:ascii="Arial" w:hAnsi="Arial" w:cs="Arial"/>
        </w:rPr>
        <w:t>N</w:t>
      </w:r>
      <w:r w:rsidR="00A86A39" w:rsidRPr="00F82A39">
        <w:rPr>
          <w:rFonts w:ascii="Arial" w:hAnsi="Arial" w:cs="Arial"/>
        </w:rPr>
        <w:t>o polygraph or other truth-</w:t>
      </w:r>
      <w:r w:rsidR="00793095" w:rsidRPr="00F82A39">
        <w:rPr>
          <w:rFonts w:ascii="Arial" w:hAnsi="Arial" w:cs="Arial"/>
        </w:rPr>
        <w:t xml:space="preserve">telling device </w:t>
      </w:r>
      <w:r w:rsidR="00E76FE2">
        <w:rPr>
          <w:rFonts w:ascii="Arial" w:hAnsi="Arial" w:cs="Arial"/>
        </w:rPr>
        <w:t>is</w:t>
      </w:r>
      <w:r w:rsidR="00793095" w:rsidRPr="00F82A39">
        <w:rPr>
          <w:rFonts w:ascii="Arial" w:hAnsi="Arial" w:cs="Arial"/>
        </w:rPr>
        <w:t xml:space="preserve"> used.</w:t>
      </w:r>
    </w:p>
    <w:p w14:paraId="2875402F" w14:textId="77777777" w:rsidR="00793095" w:rsidRPr="00F82A39" w:rsidRDefault="00793095" w:rsidP="00D21FBA">
      <w:pPr>
        <w:pStyle w:val="ListParagraph"/>
        <w:spacing w:after="0" w:line="240" w:lineRule="auto"/>
        <w:ind w:left="1440" w:hanging="360"/>
        <w:jc w:val="both"/>
        <w:rPr>
          <w:rFonts w:ascii="Arial" w:hAnsi="Arial" w:cs="Arial"/>
        </w:rPr>
      </w:pPr>
    </w:p>
    <w:p w14:paraId="2DF02AF4" w14:textId="2876C2B0" w:rsidR="00230942" w:rsidRDefault="00246F03" w:rsidP="00D21FBA">
      <w:pPr>
        <w:pStyle w:val="ListParagraph"/>
        <w:numPr>
          <w:ilvl w:val="3"/>
          <w:numId w:val="35"/>
        </w:numPr>
        <w:spacing w:after="0" w:line="240" w:lineRule="auto"/>
        <w:jc w:val="both"/>
        <w:rPr>
          <w:rFonts w:ascii="Arial" w:hAnsi="Arial" w:cs="Arial"/>
        </w:rPr>
      </w:pPr>
      <w:r>
        <w:rPr>
          <w:rFonts w:ascii="Arial" w:hAnsi="Arial" w:cs="Arial"/>
        </w:rPr>
        <w:t>A s</w:t>
      </w:r>
      <w:r w:rsidR="00793095" w:rsidRPr="00F82A39">
        <w:rPr>
          <w:rFonts w:ascii="Arial" w:hAnsi="Arial" w:cs="Arial"/>
        </w:rPr>
        <w:t>ummar</w:t>
      </w:r>
      <w:r w:rsidR="006D25D4">
        <w:rPr>
          <w:rFonts w:ascii="Arial" w:hAnsi="Arial" w:cs="Arial"/>
        </w:rPr>
        <w:t>y</w:t>
      </w:r>
      <w:r w:rsidR="00793095" w:rsidRPr="00F82A39">
        <w:rPr>
          <w:rFonts w:ascii="Arial" w:hAnsi="Arial" w:cs="Arial"/>
        </w:rPr>
        <w:t xml:space="preserve"> of the investigator</w:t>
      </w:r>
      <w:r w:rsidR="00454A64">
        <w:rPr>
          <w:rFonts w:ascii="Arial" w:hAnsi="Arial" w:cs="Arial"/>
        </w:rPr>
        <w:t>’</w:t>
      </w:r>
      <w:r w:rsidR="00793095" w:rsidRPr="00F82A39">
        <w:rPr>
          <w:rFonts w:ascii="Arial" w:hAnsi="Arial" w:cs="Arial"/>
        </w:rPr>
        <w:t xml:space="preserve">s findings </w:t>
      </w:r>
      <w:r w:rsidR="00C43128">
        <w:rPr>
          <w:rFonts w:ascii="Arial" w:hAnsi="Arial" w:cs="Arial"/>
        </w:rPr>
        <w:t>is</w:t>
      </w:r>
      <w:r w:rsidR="00793095" w:rsidRPr="00F82A39">
        <w:rPr>
          <w:rFonts w:ascii="Arial" w:hAnsi="Arial" w:cs="Arial"/>
        </w:rPr>
        <w:t xml:space="preserve"> documented </w:t>
      </w:r>
      <w:r w:rsidR="00B607A8" w:rsidRPr="00F82A39">
        <w:rPr>
          <w:rFonts w:ascii="Arial" w:hAnsi="Arial" w:cs="Arial"/>
        </w:rPr>
        <w:t>on the PR</w:t>
      </w:r>
      <w:r w:rsidR="001C7CD2" w:rsidRPr="00F82A39">
        <w:rPr>
          <w:rFonts w:ascii="Arial" w:hAnsi="Arial" w:cs="Arial"/>
        </w:rPr>
        <w:t>EA Juvenile Interview (</w:t>
      </w:r>
      <w:r w:rsidR="004F6E12" w:rsidRPr="00F82A39">
        <w:rPr>
          <w:rFonts w:ascii="Arial" w:hAnsi="Arial" w:cs="Arial"/>
        </w:rPr>
        <w:t>DJC-</w:t>
      </w:r>
      <w:r w:rsidR="00E81A80" w:rsidRPr="00F82A39">
        <w:rPr>
          <w:rFonts w:ascii="Arial" w:hAnsi="Arial" w:cs="Arial"/>
        </w:rPr>
        <w:t>276</w:t>
      </w:r>
      <w:r w:rsidR="001C7CD2" w:rsidRPr="00F82A39">
        <w:rPr>
          <w:rFonts w:ascii="Arial" w:hAnsi="Arial" w:cs="Arial"/>
        </w:rPr>
        <w:t>)</w:t>
      </w:r>
      <w:r w:rsidR="00B607A8" w:rsidRPr="00F82A39">
        <w:rPr>
          <w:rFonts w:ascii="Arial" w:hAnsi="Arial" w:cs="Arial"/>
        </w:rPr>
        <w:t xml:space="preserve"> </w:t>
      </w:r>
      <w:r w:rsidR="006D23F9">
        <w:rPr>
          <w:rFonts w:ascii="Arial" w:hAnsi="Arial" w:cs="Arial"/>
        </w:rPr>
        <w:t>form</w:t>
      </w:r>
      <w:r w:rsidR="006D25D4">
        <w:rPr>
          <w:rFonts w:ascii="Arial" w:hAnsi="Arial" w:cs="Arial"/>
        </w:rPr>
        <w:t>.</w:t>
      </w:r>
    </w:p>
    <w:p w14:paraId="0E6B6A1F" w14:textId="77777777" w:rsidR="00230942" w:rsidRPr="009A4821" w:rsidRDefault="00230942" w:rsidP="006C19B3">
      <w:pPr>
        <w:pStyle w:val="ListParagraph"/>
        <w:spacing w:after="0" w:line="240" w:lineRule="auto"/>
        <w:rPr>
          <w:rFonts w:ascii="Arial" w:hAnsi="Arial" w:cs="Arial"/>
        </w:rPr>
      </w:pPr>
    </w:p>
    <w:p w14:paraId="34589841" w14:textId="3EC5B5DB" w:rsidR="004F17BE" w:rsidRDefault="00D843DF" w:rsidP="002F7DBC">
      <w:pPr>
        <w:pStyle w:val="ListParagraph"/>
        <w:numPr>
          <w:ilvl w:val="4"/>
          <w:numId w:val="35"/>
        </w:numPr>
        <w:spacing w:after="0" w:line="240" w:lineRule="auto"/>
        <w:ind w:left="1800"/>
        <w:jc w:val="both"/>
        <w:rPr>
          <w:rFonts w:ascii="Arial" w:hAnsi="Arial" w:cs="Arial"/>
        </w:rPr>
      </w:pPr>
      <w:r>
        <w:rPr>
          <w:rFonts w:ascii="Arial" w:hAnsi="Arial" w:cs="Arial"/>
        </w:rPr>
        <w:t>The s</w:t>
      </w:r>
      <w:r w:rsidR="00793095" w:rsidRPr="00F82A39">
        <w:rPr>
          <w:rFonts w:ascii="Arial" w:hAnsi="Arial" w:cs="Arial"/>
        </w:rPr>
        <w:t>ummar</w:t>
      </w:r>
      <w:r>
        <w:rPr>
          <w:rFonts w:ascii="Arial" w:hAnsi="Arial" w:cs="Arial"/>
        </w:rPr>
        <w:t>y</w:t>
      </w:r>
      <w:r w:rsidR="00793095" w:rsidRPr="00F82A39">
        <w:rPr>
          <w:rFonts w:ascii="Arial" w:hAnsi="Arial" w:cs="Arial"/>
        </w:rPr>
        <w:t xml:space="preserve"> include</w:t>
      </w:r>
      <w:r w:rsidR="00C43128">
        <w:rPr>
          <w:rFonts w:ascii="Arial" w:hAnsi="Arial" w:cs="Arial"/>
        </w:rPr>
        <w:t>s</w:t>
      </w:r>
      <w:r w:rsidR="00793095" w:rsidRPr="00F82A39">
        <w:rPr>
          <w:rFonts w:ascii="Arial" w:hAnsi="Arial" w:cs="Arial"/>
        </w:rPr>
        <w:t xml:space="preserve"> description of testimony and evidence, reasoning behind any credibility assessments, and all investigative facts and findings. </w:t>
      </w:r>
    </w:p>
    <w:p w14:paraId="3B5CF636" w14:textId="77777777" w:rsidR="00314A50" w:rsidRDefault="00314A50">
      <w:pPr>
        <w:pStyle w:val="ListParagraph"/>
        <w:spacing w:after="0" w:line="240" w:lineRule="auto"/>
        <w:ind w:left="1800"/>
        <w:jc w:val="both"/>
        <w:rPr>
          <w:rFonts w:ascii="Arial" w:hAnsi="Arial" w:cs="Arial"/>
        </w:rPr>
      </w:pPr>
    </w:p>
    <w:p w14:paraId="7DCBD391" w14:textId="2D7E3498" w:rsidR="00230942" w:rsidRPr="00F82A39" w:rsidRDefault="003D107B">
      <w:pPr>
        <w:pStyle w:val="ListParagraph"/>
        <w:numPr>
          <w:ilvl w:val="4"/>
          <w:numId w:val="35"/>
        </w:numPr>
        <w:spacing w:after="0" w:line="240" w:lineRule="auto"/>
        <w:ind w:left="1800"/>
        <w:jc w:val="both"/>
        <w:rPr>
          <w:rFonts w:ascii="Arial" w:hAnsi="Arial" w:cs="Arial"/>
        </w:rPr>
      </w:pPr>
      <w:r>
        <w:rPr>
          <w:rFonts w:ascii="Arial" w:hAnsi="Arial" w:cs="Arial"/>
        </w:rPr>
        <w:t xml:space="preserve">The DJC-276 is </w:t>
      </w:r>
      <w:r w:rsidR="00EF1351">
        <w:rPr>
          <w:rFonts w:ascii="Arial" w:hAnsi="Arial" w:cs="Arial"/>
        </w:rPr>
        <w:t>submitted</w:t>
      </w:r>
      <w:r w:rsidRPr="00F82A39">
        <w:rPr>
          <w:rFonts w:ascii="Arial" w:hAnsi="Arial" w:cs="Arial"/>
        </w:rPr>
        <w:t xml:space="preserve"> to the </w:t>
      </w:r>
      <w:hyperlink r:id="rId19" w:anchor="PREA_Incident_Review_Team" w:tooltip="The team involved in the review of investigations concerning allegations of sexual abuse or sexual harassment. It includes the Agency PREA Coordinator, the Deputy Attorney General, the Facility Superintendent, the Facility PREA Compliance Manager, and..." w:history="1">
        <w:r w:rsidRPr="00F82A39">
          <w:rPr>
            <w:rStyle w:val="Hyperlink"/>
            <w:rFonts w:ascii="Arial" w:hAnsi="Arial" w:cs="Arial"/>
          </w:rPr>
          <w:t>PREA Incident Review Team</w:t>
        </w:r>
      </w:hyperlink>
      <w:r w:rsidRPr="00F82A39">
        <w:rPr>
          <w:rFonts w:ascii="Arial" w:hAnsi="Arial" w:cs="Arial"/>
        </w:rPr>
        <w:t>.</w:t>
      </w:r>
    </w:p>
    <w:p w14:paraId="28754031" w14:textId="77777777" w:rsidR="00793095" w:rsidRPr="00F82A39" w:rsidRDefault="00793095">
      <w:pPr>
        <w:pStyle w:val="ListParagraph"/>
        <w:spacing w:after="0" w:line="240" w:lineRule="auto"/>
        <w:ind w:left="3780"/>
        <w:jc w:val="both"/>
        <w:rPr>
          <w:rFonts w:ascii="Arial" w:hAnsi="Arial" w:cs="Arial"/>
        </w:rPr>
      </w:pPr>
    </w:p>
    <w:p w14:paraId="28754032" w14:textId="3A497510" w:rsidR="00793095" w:rsidRPr="00F82A39" w:rsidRDefault="00C43128" w:rsidP="00D21FBA">
      <w:pPr>
        <w:pStyle w:val="ListParagraph"/>
        <w:numPr>
          <w:ilvl w:val="0"/>
          <w:numId w:val="35"/>
        </w:numPr>
        <w:spacing w:after="0" w:line="240" w:lineRule="auto"/>
        <w:ind w:left="1080"/>
        <w:jc w:val="both"/>
        <w:rPr>
          <w:rFonts w:ascii="Arial" w:hAnsi="Arial" w:cs="Arial"/>
        </w:rPr>
      </w:pPr>
      <w:r>
        <w:rPr>
          <w:rFonts w:ascii="Arial" w:hAnsi="Arial" w:cs="Arial"/>
        </w:rPr>
        <w:t>The i</w:t>
      </w:r>
      <w:r w:rsidR="00793095" w:rsidRPr="00F82A39">
        <w:rPr>
          <w:rFonts w:ascii="Arial" w:hAnsi="Arial" w:cs="Arial"/>
        </w:rPr>
        <w:t xml:space="preserve">nvestigation </w:t>
      </w:r>
      <w:r w:rsidR="00454A64">
        <w:rPr>
          <w:rFonts w:ascii="Arial" w:hAnsi="Arial" w:cs="Arial"/>
        </w:rPr>
        <w:t>is</w:t>
      </w:r>
      <w:r w:rsidR="00793095" w:rsidRPr="00F82A39">
        <w:rPr>
          <w:rFonts w:ascii="Arial" w:hAnsi="Arial" w:cs="Arial"/>
        </w:rPr>
        <w:t xml:space="preserve"> closed when the </w:t>
      </w:r>
      <w:r w:rsidR="00B4354D" w:rsidRPr="00F82A39">
        <w:rPr>
          <w:rFonts w:ascii="Arial" w:hAnsi="Arial" w:cs="Arial"/>
        </w:rPr>
        <w:t xml:space="preserve">PREA </w:t>
      </w:r>
      <w:r w:rsidR="00793095" w:rsidRPr="00F82A39">
        <w:rPr>
          <w:rFonts w:ascii="Arial" w:hAnsi="Arial" w:cs="Arial"/>
        </w:rPr>
        <w:t xml:space="preserve">Incident Review </w:t>
      </w:r>
      <w:r w:rsidR="00AC22C6" w:rsidRPr="00F82A39">
        <w:rPr>
          <w:rFonts w:ascii="Arial" w:hAnsi="Arial" w:cs="Arial"/>
        </w:rPr>
        <w:t>T</w:t>
      </w:r>
      <w:r w:rsidR="00793095" w:rsidRPr="00F82A39">
        <w:rPr>
          <w:rFonts w:ascii="Arial" w:hAnsi="Arial" w:cs="Arial"/>
        </w:rPr>
        <w:t>eam has review</w:t>
      </w:r>
      <w:r w:rsidR="00086F6C">
        <w:rPr>
          <w:rFonts w:ascii="Arial" w:hAnsi="Arial" w:cs="Arial"/>
        </w:rPr>
        <w:t>ed</w:t>
      </w:r>
      <w:r w:rsidR="00793095" w:rsidRPr="00F82A39">
        <w:rPr>
          <w:rFonts w:ascii="Arial" w:hAnsi="Arial" w:cs="Arial"/>
        </w:rPr>
        <w:t xml:space="preserve"> the </w:t>
      </w:r>
      <w:r w:rsidR="00EF1351">
        <w:rPr>
          <w:rFonts w:ascii="Arial" w:hAnsi="Arial" w:cs="Arial"/>
        </w:rPr>
        <w:t>DJC-276</w:t>
      </w:r>
      <w:r w:rsidR="00B44554">
        <w:rPr>
          <w:rFonts w:ascii="Arial" w:hAnsi="Arial" w:cs="Arial"/>
        </w:rPr>
        <w:t xml:space="preserve"> and supporting </w:t>
      </w:r>
      <w:r w:rsidR="00D62572">
        <w:rPr>
          <w:rFonts w:ascii="Arial" w:hAnsi="Arial" w:cs="Arial"/>
        </w:rPr>
        <w:t>information</w:t>
      </w:r>
      <w:r w:rsidR="00B44554">
        <w:rPr>
          <w:rFonts w:ascii="Arial" w:hAnsi="Arial" w:cs="Arial"/>
        </w:rPr>
        <w:t>, as applicable,</w:t>
      </w:r>
      <w:r w:rsidR="00793095" w:rsidRPr="00F82A39">
        <w:rPr>
          <w:rFonts w:ascii="Arial" w:hAnsi="Arial" w:cs="Arial"/>
        </w:rPr>
        <w:t xml:space="preserve"> and</w:t>
      </w:r>
      <w:r w:rsidR="00760479">
        <w:rPr>
          <w:rFonts w:ascii="Arial" w:hAnsi="Arial" w:cs="Arial"/>
        </w:rPr>
        <w:t>,</w:t>
      </w:r>
      <w:r w:rsidR="00793095" w:rsidRPr="00F82A39">
        <w:rPr>
          <w:rFonts w:ascii="Arial" w:hAnsi="Arial" w:cs="Arial"/>
        </w:rPr>
        <w:t xml:space="preserve"> </w:t>
      </w:r>
      <w:r w:rsidR="00086F6C" w:rsidRPr="00F82A39">
        <w:rPr>
          <w:rFonts w:ascii="Arial" w:hAnsi="Arial" w:cs="Arial"/>
        </w:rPr>
        <w:t>based on the preponderance of the evidence provided</w:t>
      </w:r>
      <w:r w:rsidR="00086F6C">
        <w:rPr>
          <w:rFonts w:ascii="Arial" w:hAnsi="Arial" w:cs="Arial"/>
        </w:rPr>
        <w:t>,</w:t>
      </w:r>
      <w:r w:rsidR="00086F6C" w:rsidRPr="00F82A39">
        <w:rPr>
          <w:rFonts w:ascii="Arial" w:hAnsi="Arial" w:cs="Arial"/>
        </w:rPr>
        <w:t xml:space="preserve"> </w:t>
      </w:r>
      <w:r w:rsidR="00793095" w:rsidRPr="00F82A39">
        <w:rPr>
          <w:rFonts w:ascii="Arial" w:hAnsi="Arial" w:cs="Arial"/>
        </w:rPr>
        <w:t>make</w:t>
      </w:r>
      <w:r w:rsidR="00086F6C">
        <w:rPr>
          <w:rFonts w:ascii="Arial" w:hAnsi="Arial" w:cs="Arial"/>
        </w:rPr>
        <w:t>s</w:t>
      </w:r>
      <w:r w:rsidR="00793095" w:rsidRPr="00F82A39">
        <w:rPr>
          <w:rFonts w:ascii="Arial" w:hAnsi="Arial" w:cs="Arial"/>
        </w:rPr>
        <w:t xml:space="preserve"> a determination whether the allegation is substantiated, unsubstantiated, unfounded, </w:t>
      </w:r>
      <w:r w:rsidR="00195198">
        <w:rPr>
          <w:rFonts w:ascii="Arial" w:hAnsi="Arial" w:cs="Arial"/>
        </w:rPr>
        <w:t xml:space="preserve">considered </w:t>
      </w:r>
      <w:r w:rsidR="00793095" w:rsidRPr="00F82A39">
        <w:rPr>
          <w:rFonts w:ascii="Arial" w:hAnsi="Arial" w:cs="Arial"/>
        </w:rPr>
        <w:t>non-abusive contact, or does not fit the definition of PREA</w:t>
      </w:r>
      <w:r w:rsidR="003932A7">
        <w:rPr>
          <w:rFonts w:ascii="Arial" w:hAnsi="Arial" w:cs="Arial"/>
        </w:rPr>
        <w:t xml:space="preserve"> incident</w:t>
      </w:r>
      <w:r w:rsidR="00793095" w:rsidRPr="00F82A39">
        <w:rPr>
          <w:rFonts w:ascii="Arial" w:hAnsi="Arial" w:cs="Arial"/>
        </w:rPr>
        <w:t>.</w:t>
      </w:r>
    </w:p>
    <w:p w14:paraId="2E4DEAE8" w14:textId="77777777" w:rsidR="00F47E83" w:rsidRPr="00F82A39" w:rsidRDefault="00F47E83">
      <w:pPr>
        <w:jc w:val="both"/>
        <w:rPr>
          <w:rFonts w:ascii="Arial" w:hAnsi="Arial" w:cs="Arial"/>
          <w:sz w:val="22"/>
          <w:szCs w:val="22"/>
        </w:rPr>
      </w:pPr>
    </w:p>
    <w:p w14:paraId="5B2A6785" w14:textId="27367E38" w:rsidR="00EF0CB1" w:rsidRDefault="0003611C">
      <w:pPr>
        <w:pStyle w:val="ListParagraph"/>
        <w:numPr>
          <w:ilvl w:val="0"/>
          <w:numId w:val="38"/>
        </w:numPr>
        <w:spacing w:after="0" w:line="240" w:lineRule="auto"/>
        <w:jc w:val="both"/>
        <w:rPr>
          <w:rFonts w:ascii="Arial" w:hAnsi="Arial" w:cs="Arial"/>
        </w:rPr>
      </w:pPr>
      <w:r w:rsidRPr="00436068">
        <w:rPr>
          <w:rFonts w:ascii="Arial" w:hAnsi="Arial" w:cs="Arial"/>
        </w:rPr>
        <w:t>The PREA Incident Review Team documents their determination in the DJC-262 form</w:t>
      </w:r>
      <w:r w:rsidRPr="00CE275F">
        <w:rPr>
          <w:rFonts w:ascii="Arial" w:hAnsi="Arial" w:cs="Arial"/>
        </w:rPr>
        <w:t xml:space="preserve"> </w:t>
      </w:r>
      <w:r w:rsidR="001A21FE">
        <w:rPr>
          <w:rFonts w:ascii="Arial" w:hAnsi="Arial" w:cs="Arial"/>
        </w:rPr>
        <w:t>to</w:t>
      </w:r>
      <w:r w:rsidR="00F47E83" w:rsidRPr="00CE275F">
        <w:rPr>
          <w:rFonts w:ascii="Arial" w:hAnsi="Arial" w:cs="Arial"/>
        </w:rPr>
        <w:t xml:space="preserve"> include</w:t>
      </w:r>
      <w:r w:rsidR="00EF0CB1">
        <w:rPr>
          <w:rFonts w:ascii="Arial" w:hAnsi="Arial" w:cs="Arial"/>
        </w:rPr>
        <w:t>:</w:t>
      </w:r>
    </w:p>
    <w:p w14:paraId="1A5F2210" w14:textId="77777777" w:rsidR="009C6F77" w:rsidRDefault="009C6F77">
      <w:pPr>
        <w:pStyle w:val="ListParagraph"/>
        <w:spacing w:after="0" w:line="240" w:lineRule="auto"/>
        <w:ind w:left="1440"/>
        <w:jc w:val="both"/>
        <w:rPr>
          <w:rFonts w:ascii="Arial" w:hAnsi="Arial" w:cs="Arial"/>
        </w:rPr>
      </w:pPr>
    </w:p>
    <w:p w14:paraId="0DDBBB9C" w14:textId="7094EDB4" w:rsidR="00C8554D" w:rsidRPr="000630B1" w:rsidRDefault="00373CD0">
      <w:pPr>
        <w:pStyle w:val="Default"/>
        <w:numPr>
          <w:ilvl w:val="1"/>
          <w:numId w:val="38"/>
        </w:numPr>
        <w:rPr>
          <w:rFonts w:ascii="Arial" w:eastAsiaTheme="minorHAnsi" w:hAnsi="Arial" w:cs="Arial"/>
          <w:color w:val="auto"/>
          <w:sz w:val="22"/>
          <w:szCs w:val="22"/>
        </w:rPr>
      </w:pPr>
      <w:r>
        <w:rPr>
          <w:rFonts w:ascii="Arial" w:eastAsiaTheme="minorHAnsi" w:hAnsi="Arial" w:cs="Arial"/>
          <w:color w:val="auto"/>
          <w:sz w:val="22"/>
          <w:szCs w:val="22"/>
        </w:rPr>
        <w:t>An assessment of whether t</w:t>
      </w:r>
      <w:r w:rsidR="00C8554D" w:rsidRPr="000630B1">
        <w:rPr>
          <w:rFonts w:ascii="Arial" w:eastAsiaTheme="minorHAnsi" w:hAnsi="Arial" w:cs="Arial"/>
          <w:color w:val="auto"/>
          <w:sz w:val="22"/>
          <w:szCs w:val="22"/>
        </w:rPr>
        <w:t>he allegation or investigation indicates a need to change policy or practice to better prevent, detect, or respond to sexual abuse or harassment as a result of this incident</w:t>
      </w:r>
      <w:r w:rsidR="009C6F77" w:rsidRPr="000630B1">
        <w:rPr>
          <w:rFonts w:ascii="Arial" w:eastAsiaTheme="minorHAnsi" w:hAnsi="Arial" w:cs="Arial"/>
          <w:color w:val="auto"/>
          <w:sz w:val="22"/>
          <w:szCs w:val="22"/>
        </w:rPr>
        <w:t>.</w:t>
      </w:r>
    </w:p>
    <w:p w14:paraId="2345A086" w14:textId="77777777" w:rsidR="00C8554D" w:rsidRPr="00544361" w:rsidRDefault="00C8554D">
      <w:pPr>
        <w:pStyle w:val="Default"/>
        <w:ind w:left="360" w:hanging="360"/>
        <w:rPr>
          <w:rFonts w:asciiTheme="minorHAnsi" w:hAnsiTheme="minorHAnsi" w:cs="Arial"/>
          <w:color w:val="auto"/>
          <w:sz w:val="22"/>
          <w:szCs w:val="22"/>
        </w:rPr>
      </w:pPr>
    </w:p>
    <w:p w14:paraId="4DFD069D" w14:textId="1C6FF78C" w:rsidR="00C8554D" w:rsidRPr="000630B1" w:rsidRDefault="00373CD0" w:rsidP="00964AF5">
      <w:pPr>
        <w:pStyle w:val="Default"/>
        <w:numPr>
          <w:ilvl w:val="1"/>
          <w:numId w:val="38"/>
        </w:numPr>
        <w:jc w:val="both"/>
        <w:rPr>
          <w:rFonts w:ascii="Arial" w:eastAsiaTheme="minorHAnsi" w:hAnsi="Arial" w:cs="Arial"/>
          <w:color w:val="auto"/>
          <w:sz w:val="22"/>
          <w:szCs w:val="22"/>
        </w:rPr>
      </w:pPr>
      <w:r>
        <w:rPr>
          <w:rFonts w:ascii="Arial" w:eastAsiaTheme="minorHAnsi" w:hAnsi="Arial" w:cs="Arial"/>
          <w:color w:val="auto"/>
          <w:sz w:val="22"/>
          <w:szCs w:val="22"/>
        </w:rPr>
        <w:t>An assessment of whethe</w:t>
      </w:r>
      <w:r w:rsidR="00006123">
        <w:rPr>
          <w:rFonts w:ascii="Arial" w:eastAsiaTheme="minorHAnsi" w:hAnsi="Arial" w:cs="Arial"/>
          <w:color w:val="auto"/>
          <w:sz w:val="22"/>
          <w:szCs w:val="22"/>
        </w:rPr>
        <w:t>r</w:t>
      </w:r>
      <w:r>
        <w:rPr>
          <w:rFonts w:ascii="Arial" w:eastAsiaTheme="minorHAnsi" w:hAnsi="Arial" w:cs="Arial"/>
          <w:color w:val="auto"/>
          <w:sz w:val="22"/>
          <w:szCs w:val="22"/>
        </w:rPr>
        <w:t xml:space="preserve"> t</w:t>
      </w:r>
      <w:r w:rsidR="00C8554D" w:rsidRPr="000630B1">
        <w:rPr>
          <w:rFonts w:ascii="Arial" w:eastAsiaTheme="minorHAnsi" w:hAnsi="Arial" w:cs="Arial"/>
          <w:color w:val="auto"/>
          <w:sz w:val="22"/>
          <w:szCs w:val="22"/>
        </w:rPr>
        <w:t>h</w:t>
      </w:r>
      <w:r w:rsidR="00CB5C24">
        <w:rPr>
          <w:rFonts w:ascii="Arial" w:eastAsiaTheme="minorHAnsi" w:hAnsi="Arial" w:cs="Arial"/>
          <w:color w:val="auto"/>
          <w:sz w:val="22"/>
          <w:szCs w:val="22"/>
        </w:rPr>
        <w:t>e</w:t>
      </w:r>
      <w:r w:rsidR="00C8554D" w:rsidRPr="000630B1">
        <w:rPr>
          <w:rFonts w:ascii="Arial" w:eastAsiaTheme="minorHAnsi" w:hAnsi="Arial" w:cs="Arial"/>
          <w:color w:val="auto"/>
          <w:sz w:val="22"/>
          <w:szCs w:val="22"/>
        </w:rPr>
        <w:t xml:space="preserve"> incident or allegation was determined to have been motivated by race; ethnicity; gender identity; lesbian, gay, bisexual, transgender, or intersex identification status or perceived status; gang affiliation; or other group dynamics at the facility</w:t>
      </w:r>
      <w:r w:rsidR="009C6F77" w:rsidRPr="000630B1">
        <w:rPr>
          <w:rFonts w:ascii="Arial" w:eastAsiaTheme="minorHAnsi" w:hAnsi="Arial" w:cs="Arial"/>
          <w:color w:val="auto"/>
          <w:sz w:val="22"/>
          <w:szCs w:val="22"/>
        </w:rPr>
        <w:t>.</w:t>
      </w:r>
    </w:p>
    <w:p w14:paraId="5E075989" w14:textId="77777777" w:rsidR="00C8554D" w:rsidRPr="00544361" w:rsidRDefault="00C8554D" w:rsidP="00964AF5">
      <w:pPr>
        <w:pStyle w:val="Default"/>
        <w:ind w:left="360" w:hanging="360"/>
        <w:jc w:val="both"/>
        <w:rPr>
          <w:rFonts w:asciiTheme="minorHAnsi" w:hAnsiTheme="minorHAnsi" w:cs="Arial"/>
          <w:color w:val="auto"/>
          <w:sz w:val="22"/>
          <w:szCs w:val="22"/>
        </w:rPr>
      </w:pPr>
    </w:p>
    <w:p w14:paraId="5B02CD4F" w14:textId="7C1790FC" w:rsidR="00C8554D" w:rsidRPr="000630B1" w:rsidRDefault="009A657A" w:rsidP="00964AF5">
      <w:pPr>
        <w:pStyle w:val="Default"/>
        <w:numPr>
          <w:ilvl w:val="1"/>
          <w:numId w:val="38"/>
        </w:numPr>
        <w:jc w:val="both"/>
        <w:rPr>
          <w:rFonts w:ascii="Arial" w:eastAsiaTheme="minorHAnsi" w:hAnsi="Arial" w:cs="Arial"/>
          <w:color w:val="auto"/>
          <w:sz w:val="22"/>
          <w:szCs w:val="22"/>
        </w:rPr>
      </w:pPr>
      <w:r>
        <w:rPr>
          <w:rFonts w:ascii="Arial" w:eastAsiaTheme="minorHAnsi" w:hAnsi="Arial" w:cs="Arial"/>
          <w:color w:val="auto"/>
          <w:sz w:val="22"/>
          <w:szCs w:val="22"/>
        </w:rPr>
        <w:t>Whether, a</w:t>
      </w:r>
      <w:r w:rsidR="00C8554D" w:rsidRPr="000630B1">
        <w:rPr>
          <w:rFonts w:ascii="Arial" w:eastAsiaTheme="minorHAnsi" w:hAnsi="Arial" w:cs="Arial"/>
          <w:color w:val="auto"/>
          <w:sz w:val="22"/>
          <w:szCs w:val="22"/>
        </w:rPr>
        <w:t>s a result of th</w:t>
      </w:r>
      <w:r w:rsidR="00EB3DDE">
        <w:rPr>
          <w:rFonts w:ascii="Arial" w:eastAsiaTheme="minorHAnsi" w:hAnsi="Arial" w:cs="Arial"/>
          <w:color w:val="auto"/>
          <w:sz w:val="22"/>
          <w:szCs w:val="22"/>
        </w:rPr>
        <w:t>e</w:t>
      </w:r>
      <w:r w:rsidR="00C8554D" w:rsidRPr="000630B1">
        <w:rPr>
          <w:rFonts w:ascii="Arial" w:eastAsiaTheme="minorHAnsi" w:hAnsi="Arial" w:cs="Arial"/>
          <w:color w:val="auto"/>
          <w:sz w:val="22"/>
          <w:szCs w:val="22"/>
        </w:rPr>
        <w:t xml:space="preserve"> incident, </w:t>
      </w:r>
      <w:r w:rsidR="00E840B4">
        <w:rPr>
          <w:rFonts w:ascii="Arial" w:eastAsiaTheme="minorHAnsi" w:hAnsi="Arial" w:cs="Arial"/>
          <w:color w:val="auto"/>
          <w:sz w:val="22"/>
          <w:szCs w:val="22"/>
        </w:rPr>
        <w:t>it is determined that</w:t>
      </w:r>
      <w:r w:rsidR="00C8554D" w:rsidRPr="000630B1">
        <w:rPr>
          <w:rFonts w:ascii="Arial" w:eastAsiaTheme="minorHAnsi" w:hAnsi="Arial" w:cs="Arial"/>
          <w:color w:val="auto"/>
          <w:sz w:val="22"/>
          <w:szCs w:val="22"/>
        </w:rPr>
        <w:t xml:space="preserve"> the area in the facility where the incident allegedly occurred contained physical barriers to supervision, enabling the abuse or harassment to occur</w:t>
      </w:r>
      <w:r>
        <w:rPr>
          <w:rFonts w:ascii="Arial" w:eastAsiaTheme="minorHAnsi" w:hAnsi="Arial" w:cs="Arial"/>
          <w:color w:val="auto"/>
          <w:sz w:val="22"/>
          <w:szCs w:val="22"/>
        </w:rPr>
        <w:t>.</w:t>
      </w:r>
    </w:p>
    <w:p w14:paraId="158B4929" w14:textId="117708D8" w:rsidR="00C8554D" w:rsidRPr="00544361" w:rsidRDefault="00C8554D" w:rsidP="00964AF5">
      <w:pPr>
        <w:pStyle w:val="Default"/>
        <w:jc w:val="both"/>
        <w:rPr>
          <w:rFonts w:asciiTheme="minorHAnsi" w:hAnsiTheme="minorHAnsi" w:cs="Arial"/>
          <w:color w:val="auto"/>
          <w:sz w:val="22"/>
          <w:szCs w:val="22"/>
        </w:rPr>
      </w:pPr>
    </w:p>
    <w:p w14:paraId="080AC43B" w14:textId="2F22213D" w:rsidR="00C8554D" w:rsidRPr="000630B1" w:rsidRDefault="004976B5" w:rsidP="00964AF5">
      <w:pPr>
        <w:pStyle w:val="Default"/>
        <w:numPr>
          <w:ilvl w:val="1"/>
          <w:numId w:val="38"/>
        </w:numPr>
        <w:jc w:val="both"/>
        <w:rPr>
          <w:rFonts w:ascii="Arial" w:eastAsiaTheme="minorHAnsi" w:hAnsi="Arial" w:cs="Arial"/>
          <w:color w:val="auto"/>
          <w:sz w:val="22"/>
          <w:szCs w:val="22"/>
        </w:rPr>
      </w:pPr>
      <w:r>
        <w:rPr>
          <w:rFonts w:ascii="Arial" w:eastAsiaTheme="minorHAnsi" w:hAnsi="Arial" w:cs="Arial"/>
          <w:color w:val="auto"/>
          <w:sz w:val="22"/>
          <w:szCs w:val="22"/>
        </w:rPr>
        <w:t>An</w:t>
      </w:r>
      <w:r w:rsidR="00C8554D" w:rsidRPr="000630B1">
        <w:rPr>
          <w:rFonts w:ascii="Arial" w:eastAsiaTheme="minorHAnsi" w:hAnsi="Arial" w:cs="Arial"/>
          <w:color w:val="auto"/>
          <w:sz w:val="22"/>
          <w:szCs w:val="22"/>
        </w:rPr>
        <w:t xml:space="preserve"> assessment of the adequacy of staffing levels in the area of the alleged harassment or abuse as a result of this incident</w:t>
      </w:r>
      <w:r w:rsidR="000630B1">
        <w:rPr>
          <w:rFonts w:ascii="Arial" w:eastAsiaTheme="minorHAnsi" w:hAnsi="Arial" w:cs="Arial"/>
          <w:color w:val="auto"/>
          <w:sz w:val="22"/>
          <w:szCs w:val="22"/>
        </w:rPr>
        <w:t>.</w:t>
      </w:r>
    </w:p>
    <w:p w14:paraId="42FAD1A3" w14:textId="77777777" w:rsidR="00C8554D" w:rsidRPr="00544361" w:rsidRDefault="00C8554D" w:rsidP="00964AF5">
      <w:pPr>
        <w:pStyle w:val="Default"/>
        <w:jc w:val="both"/>
        <w:rPr>
          <w:rFonts w:asciiTheme="minorHAnsi" w:hAnsiTheme="minorHAnsi" w:cs="Arial"/>
          <w:color w:val="auto"/>
          <w:sz w:val="22"/>
          <w:szCs w:val="22"/>
        </w:rPr>
      </w:pPr>
    </w:p>
    <w:p w14:paraId="2B49237F" w14:textId="4B61E738" w:rsidR="00C8554D" w:rsidRPr="000630B1" w:rsidRDefault="004976B5" w:rsidP="00964AF5">
      <w:pPr>
        <w:pStyle w:val="Default"/>
        <w:numPr>
          <w:ilvl w:val="1"/>
          <w:numId w:val="38"/>
        </w:numPr>
        <w:jc w:val="both"/>
        <w:rPr>
          <w:rFonts w:ascii="Arial" w:eastAsiaTheme="minorHAnsi" w:hAnsi="Arial" w:cs="Arial"/>
          <w:color w:val="auto"/>
          <w:sz w:val="22"/>
          <w:szCs w:val="22"/>
        </w:rPr>
      </w:pPr>
      <w:r>
        <w:rPr>
          <w:rFonts w:ascii="Arial" w:eastAsiaTheme="minorHAnsi" w:hAnsi="Arial" w:cs="Arial"/>
          <w:color w:val="auto"/>
          <w:sz w:val="22"/>
          <w:szCs w:val="22"/>
        </w:rPr>
        <w:t>Whether m</w:t>
      </w:r>
      <w:r w:rsidR="00C8554D" w:rsidRPr="000630B1">
        <w:rPr>
          <w:rFonts w:ascii="Arial" w:eastAsiaTheme="minorHAnsi" w:hAnsi="Arial" w:cs="Arial"/>
          <w:color w:val="auto"/>
          <w:sz w:val="22"/>
          <w:szCs w:val="22"/>
        </w:rPr>
        <w:t>onitoring technology should be deployed or augmented to supplement supervision by staff as a result of this incident</w:t>
      </w:r>
      <w:r w:rsidR="000630B1">
        <w:rPr>
          <w:rFonts w:ascii="Arial" w:eastAsiaTheme="minorHAnsi" w:hAnsi="Arial" w:cs="Arial"/>
          <w:color w:val="auto"/>
          <w:sz w:val="22"/>
          <w:szCs w:val="22"/>
        </w:rPr>
        <w:t>.</w:t>
      </w:r>
    </w:p>
    <w:p w14:paraId="38CFD120" w14:textId="288CF8E1" w:rsidR="006627EA" w:rsidRPr="00095AA6" w:rsidRDefault="006627EA">
      <w:pPr>
        <w:jc w:val="both"/>
        <w:rPr>
          <w:rFonts w:ascii="Arial" w:hAnsi="Arial" w:cs="Arial"/>
        </w:rPr>
      </w:pPr>
    </w:p>
    <w:p w14:paraId="099C6DEE" w14:textId="2DA76454" w:rsidR="0028778A" w:rsidRDefault="00793095">
      <w:pPr>
        <w:pStyle w:val="ListParagraph"/>
        <w:numPr>
          <w:ilvl w:val="0"/>
          <w:numId w:val="38"/>
        </w:numPr>
        <w:spacing w:after="0" w:line="240" w:lineRule="auto"/>
        <w:jc w:val="both"/>
        <w:rPr>
          <w:rFonts w:ascii="Arial" w:hAnsi="Arial" w:cs="Arial"/>
        </w:rPr>
      </w:pPr>
      <w:r w:rsidRPr="00F82A39">
        <w:rPr>
          <w:rFonts w:ascii="Arial" w:hAnsi="Arial" w:cs="Arial"/>
        </w:rPr>
        <w:t>The juvenile makin</w:t>
      </w:r>
      <w:r w:rsidR="008F0EFA" w:rsidRPr="00F82A39">
        <w:rPr>
          <w:rFonts w:ascii="Arial" w:hAnsi="Arial" w:cs="Arial"/>
        </w:rPr>
        <w:t>g the allegation receive</w:t>
      </w:r>
      <w:r w:rsidR="005D553B">
        <w:rPr>
          <w:rFonts w:ascii="Arial" w:hAnsi="Arial" w:cs="Arial"/>
        </w:rPr>
        <w:t>s</w:t>
      </w:r>
      <w:r w:rsidR="008F0EFA" w:rsidRPr="00F82A39">
        <w:rPr>
          <w:rFonts w:ascii="Arial" w:hAnsi="Arial" w:cs="Arial"/>
        </w:rPr>
        <w:t xml:space="preserve"> </w:t>
      </w:r>
      <w:r w:rsidR="00DD07FE" w:rsidRPr="00F82A39">
        <w:rPr>
          <w:rFonts w:ascii="Arial" w:hAnsi="Arial" w:cs="Arial"/>
        </w:rPr>
        <w:t xml:space="preserve">a copy of </w:t>
      </w:r>
      <w:r w:rsidR="00353FF9">
        <w:rPr>
          <w:rFonts w:ascii="Arial" w:hAnsi="Arial" w:cs="Arial"/>
        </w:rPr>
        <w:t>S</w:t>
      </w:r>
      <w:r w:rsidR="00353FF9" w:rsidRPr="00F82A39">
        <w:rPr>
          <w:rFonts w:ascii="Arial" w:hAnsi="Arial" w:cs="Arial"/>
        </w:rPr>
        <w:t xml:space="preserve">ection </w:t>
      </w:r>
      <w:r w:rsidR="00353FF9">
        <w:rPr>
          <w:rFonts w:ascii="Arial" w:hAnsi="Arial" w:cs="Arial"/>
        </w:rPr>
        <w:t>D</w:t>
      </w:r>
      <w:r w:rsidR="00E349A8">
        <w:rPr>
          <w:rFonts w:ascii="Arial" w:hAnsi="Arial" w:cs="Arial"/>
        </w:rPr>
        <w:t xml:space="preserve"> </w:t>
      </w:r>
      <w:r w:rsidR="00353FF9">
        <w:rPr>
          <w:rFonts w:ascii="Arial" w:hAnsi="Arial" w:cs="Arial"/>
        </w:rPr>
        <w:t xml:space="preserve">of the </w:t>
      </w:r>
      <w:r w:rsidR="00353FF9" w:rsidRPr="00F82A39">
        <w:rPr>
          <w:rFonts w:ascii="Arial" w:hAnsi="Arial" w:cs="Arial"/>
        </w:rPr>
        <w:t xml:space="preserve">DJC-262 </w:t>
      </w:r>
      <w:r w:rsidR="00353FF9">
        <w:rPr>
          <w:rFonts w:ascii="Arial" w:hAnsi="Arial" w:cs="Arial"/>
        </w:rPr>
        <w:t>form</w:t>
      </w:r>
      <w:r w:rsidRPr="00F82A39">
        <w:rPr>
          <w:rFonts w:ascii="Arial" w:hAnsi="Arial" w:cs="Arial"/>
        </w:rPr>
        <w:t xml:space="preserve"> notifying them of the </w:t>
      </w:r>
      <w:r w:rsidR="00E52B94">
        <w:rPr>
          <w:rFonts w:ascii="Arial" w:hAnsi="Arial" w:cs="Arial"/>
        </w:rPr>
        <w:t xml:space="preserve">investigation findings, when the finding is substantiated, unsubstantiated or unfounded. </w:t>
      </w:r>
    </w:p>
    <w:p w14:paraId="28754037" w14:textId="03705E25" w:rsidR="00793095" w:rsidRPr="00F82A39" w:rsidRDefault="00793095">
      <w:pPr>
        <w:pStyle w:val="ListParagraph"/>
        <w:spacing w:after="0" w:line="240" w:lineRule="auto"/>
        <w:ind w:left="1440" w:hanging="360"/>
        <w:jc w:val="both"/>
        <w:rPr>
          <w:rFonts w:ascii="Arial" w:hAnsi="Arial" w:cs="Arial"/>
        </w:rPr>
      </w:pPr>
    </w:p>
    <w:p w14:paraId="28754038" w14:textId="56090192" w:rsidR="00793095" w:rsidRPr="00F82A39" w:rsidRDefault="00793095">
      <w:pPr>
        <w:pStyle w:val="ListParagraph"/>
        <w:numPr>
          <w:ilvl w:val="0"/>
          <w:numId w:val="35"/>
        </w:numPr>
        <w:spacing w:after="0" w:line="240" w:lineRule="auto"/>
        <w:ind w:left="1080"/>
        <w:jc w:val="both"/>
        <w:rPr>
          <w:rFonts w:ascii="Arial" w:hAnsi="Arial" w:cs="Arial"/>
        </w:rPr>
      </w:pPr>
      <w:r w:rsidRPr="00F82A39">
        <w:rPr>
          <w:rFonts w:ascii="Arial" w:hAnsi="Arial" w:cs="Arial"/>
        </w:rPr>
        <w:t xml:space="preserve">An investigation </w:t>
      </w:r>
      <w:r w:rsidR="00E416F3">
        <w:rPr>
          <w:rFonts w:ascii="Arial" w:hAnsi="Arial" w:cs="Arial"/>
        </w:rPr>
        <w:t>is</w:t>
      </w:r>
      <w:r w:rsidRPr="00F82A39">
        <w:rPr>
          <w:rFonts w:ascii="Arial" w:hAnsi="Arial" w:cs="Arial"/>
        </w:rPr>
        <w:t xml:space="preserve"> not closed solely based on the recanting of an allegation or the departure of the alleged abuser or victim from a facili</w:t>
      </w:r>
      <w:r w:rsidR="00022755" w:rsidRPr="00F82A39">
        <w:rPr>
          <w:rFonts w:ascii="Arial" w:hAnsi="Arial" w:cs="Arial"/>
        </w:rPr>
        <w:t>ty</w:t>
      </w:r>
      <w:r w:rsidR="00FC0BBA">
        <w:rPr>
          <w:rFonts w:ascii="Arial" w:hAnsi="Arial" w:cs="Arial"/>
        </w:rPr>
        <w:t xml:space="preserve">, </w:t>
      </w:r>
      <w:r w:rsidR="00022755" w:rsidRPr="00F82A39">
        <w:rPr>
          <w:rFonts w:ascii="Arial" w:hAnsi="Arial" w:cs="Arial"/>
        </w:rPr>
        <w:t>IDJC custody</w:t>
      </w:r>
      <w:r w:rsidR="00FC0BBA">
        <w:rPr>
          <w:rFonts w:ascii="Arial" w:hAnsi="Arial" w:cs="Arial"/>
        </w:rPr>
        <w:t>,</w:t>
      </w:r>
      <w:r w:rsidR="00102449">
        <w:rPr>
          <w:rFonts w:ascii="Arial" w:hAnsi="Arial" w:cs="Arial"/>
        </w:rPr>
        <w:t xml:space="preserve"> or </w:t>
      </w:r>
      <w:r w:rsidR="00022755" w:rsidRPr="00F82A39">
        <w:rPr>
          <w:rFonts w:ascii="Arial" w:hAnsi="Arial" w:cs="Arial"/>
        </w:rPr>
        <w:t xml:space="preserve">employment. </w:t>
      </w:r>
      <w:r w:rsidRPr="00F82A39">
        <w:rPr>
          <w:rFonts w:ascii="Arial" w:hAnsi="Arial" w:cs="Arial"/>
        </w:rPr>
        <w:t xml:space="preserve">All allegations </w:t>
      </w:r>
      <w:r w:rsidR="00E416F3">
        <w:rPr>
          <w:rFonts w:ascii="Arial" w:hAnsi="Arial" w:cs="Arial"/>
        </w:rPr>
        <w:t>are</w:t>
      </w:r>
      <w:r w:rsidRPr="00F82A39">
        <w:rPr>
          <w:rFonts w:ascii="Arial" w:hAnsi="Arial" w:cs="Arial"/>
        </w:rPr>
        <w:t xml:space="preserve"> taken seriously and investigated</w:t>
      </w:r>
      <w:r w:rsidR="002F7DBC">
        <w:rPr>
          <w:rFonts w:ascii="Arial" w:hAnsi="Arial" w:cs="Arial"/>
        </w:rPr>
        <w:t xml:space="preserve"> fully</w:t>
      </w:r>
      <w:r w:rsidRPr="00F82A39">
        <w:rPr>
          <w:rFonts w:ascii="Arial" w:hAnsi="Arial" w:cs="Arial"/>
        </w:rPr>
        <w:t>.</w:t>
      </w:r>
    </w:p>
    <w:p w14:paraId="28754039" w14:textId="40599881" w:rsidR="003E7EDC" w:rsidRDefault="003E7EDC">
      <w:pPr>
        <w:pStyle w:val="ormal"/>
        <w:jc w:val="both"/>
        <w:rPr>
          <w:rFonts w:ascii="Arial" w:hAnsi="Arial" w:cs="Arial"/>
          <w:sz w:val="23"/>
          <w:szCs w:val="23"/>
        </w:rPr>
      </w:pPr>
    </w:p>
    <w:p w14:paraId="483C747D" w14:textId="77777777" w:rsidR="00C86375" w:rsidRPr="0012608C" w:rsidRDefault="00C86375">
      <w:pPr>
        <w:pStyle w:val="ormal"/>
        <w:jc w:val="both"/>
        <w:rPr>
          <w:rFonts w:ascii="Arial" w:hAnsi="Arial" w:cs="Arial"/>
          <w:sz w:val="23"/>
          <w:szCs w:val="23"/>
        </w:rPr>
      </w:pPr>
    </w:p>
    <w:p w14:paraId="2875403A" w14:textId="50371806" w:rsidR="00083DEC" w:rsidRPr="00CF6F32" w:rsidRDefault="00646D40">
      <w:pPr>
        <w:pStyle w:val="Heading5"/>
        <w:rPr>
          <w:i w:val="0"/>
          <w:sz w:val="22"/>
          <w:szCs w:val="23"/>
        </w:rPr>
      </w:pPr>
      <w:r w:rsidRPr="00CF6F32">
        <w:rPr>
          <w:sz w:val="22"/>
          <w:szCs w:val="23"/>
        </w:rPr>
        <w:lastRenderedPageBreak/>
        <w:t>Reference:</w:t>
      </w:r>
      <w:r w:rsidRPr="00CF6F32">
        <w:rPr>
          <w:sz w:val="22"/>
          <w:szCs w:val="23"/>
        </w:rPr>
        <w:tab/>
      </w:r>
      <w:r w:rsidR="00083DEC" w:rsidRPr="00CF6F32">
        <w:rPr>
          <w:sz w:val="22"/>
          <w:szCs w:val="23"/>
        </w:rPr>
        <w:tab/>
      </w:r>
      <w:hyperlink r:id="rId20" w:history="1">
        <w:r w:rsidR="00DD219E" w:rsidRPr="00CF6F32">
          <w:rPr>
            <w:rStyle w:val="Hyperlink"/>
            <w:sz w:val="22"/>
            <w:szCs w:val="23"/>
          </w:rPr>
          <w:t>Glossary of Terms and Acronyms</w:t>
        </w:r>
      </w:hyperlink>
      <w:r w:rsidR="00DD219E" w:rsidRPr="00CF6F32">
        <w:rPr>
          <w:sz w:val="22"/>
          <w:szCs w:val="23"/>
        </w:rPr>
        <w:t xml:space="preserve"> </w:t>
      </w:r>
    </w:p>
    <w:p w14:paraId="2875403B" w14:textId="77777777" w:rsidR="00646D40" w:rsidRDefault="00096C92">
      <w:pPr>
        <w:rPr>
          <w:i/>
          <w:sz w:val="22"/>
          <w:szCs w:val="23"/>
        </w:rPr>
      </w:pPr>
      <w:r w:rsidRPr="00CF6F32">
        <w:rPr>
          <w:sz w:val="22"/>
          <w:szCs w:val="23"/>
        </w:rPr>
        <w:tab/>
      </w:r>
      <w:r w:rsidRPr="00CF6F32">
        <w:rPr>
          <w:sz w:val="22"/>
          <w:szCs w:val="23"/>
        </w:rPr>
        <w:tab/>
      </w:r>
      <w:r w:rsidRPr="00CF6F32">
        <w:rPr>
          <w:sz w:val="22"/>
          <w:szCs w:val="23"/>
        </w:rPr>
        <w:tab/>
      </w:r>
      <w:r w:rsidRPr="00CF6F32">
        <w:rPr>
          <w:i/>
          <w:sz w:val="22"/>
          <w:szCs w:val="23"/>
        </w:rPr>
        <w:t>PREA Act</w:t>
      </w:r>
      <w:r w:rsidR="00680DF9" w:rsidRPr="00CF6F32">
        <w:rPr>
          <w:i/>
          <w:sz w:val="22"/>
          <w:szCs w:val="23"/>
        </w:rPr>
        <w:t>, 28 C.F.R., Part 115</w:t>
      </w:r>
    </w:p>
    <w:p w14:paraId="77540D56" w14:textId="0CAFAD9D" w:rsidR="00543868" w:rsidRPr="00BA5779" w:rsidRDefault="00543868">
      <w:pPr>
        <w:rPr>
          <w:i/>
          <w:sz w:val="22"/>
          <w:szCs w:val="23"/>
        </w:rPr>
      </w:pPr>
      <w:r>
        <w:rPr>
          <w:i/>
          <w:sz w:val="22"/>
          <w:szCs w:val="23"/>
        </w:rPr>
        <w:tab/>
      </w:r>
      <w:r>
        <w:rPr>
          <w:i/>
          <w:sz w:val="22"/>
          <w:szCs w:val="23"/>
        </w:rPr>
        <w:tab/>
      </w:r>
      <w:r>
        <w:rPr>
          <w:i/>
          <w:sz w:val="22"/>
          <w:szCs w:val="23"/>
        </w:rPr>
        <w:tab/>
      </w:r>
      <w:r w:rsidR="00BA5779" w:rsidRPr="00BA5779">
        <w:rPr>
          <w:i/>
          <w:color w:val="0000FF" w:themeColor="hyperlink"/>
          <w:sz w:val="22"/>
          <w:szCs w:val="22"/>
          <w:u w:val="single"/>
        </w:rPr>
        <w:t>Records Retention Schedules</w:t>
      </w:r>
    </w:p>
    <w:p w14:paraId="2875403C" w14:textId="77777777" w:rsidR="00096C92" w:rsidRPr="00CF6F32" w:rsidRDefault="00096C92">
      <w:pPr>
        <w:rPr>
          <w:sz w:val="22"/>
          <w:szCs w:val="23"/>
        </w:rPr>
      </w:pPr>
    </w:p>
    <w:p w14:paraId="2875403D" w14:textId="22BD470E" w:rsidR="00106259" w:rsidRPr="00CF6F32" w:rsidRDefault="00106259" w:rsidP="00106259">
      <w:pPr>
        <w:jc w:val="both"/>
        <w:rPr>
          <w:i/>
          <w:iCs/>
          <w:sz w:val="22"/>
          <w:szCs w:val="23"/>
        </w:rPr>
      </w:pPr>
      <w:r w:rsidRPr="00CF6F32">
        <w:rPr>
          <w:i/>
          <w:sz w:val="22"/>
          <w:szCs w:val="23"/>
        </w:rPr>
        <w:t>Desk Manual</w:t>
      </w:r>
      <w:r w:rsidR="009E117B" w:rsidRPr="00CF6F32">
        <w:rPr>
          <w:i/>
          <w:sz w:val="22"/>
          <w:szCs w:val="23"/>
        </w:rPr>
        <w:t>(s)</w:t>
      </w:r>
      <w:r w:rsidRPr="00CF6F32">
        <w:rPr>
          <w:i/>
          <w:sz w:val="22"/>
          <w:szCs w:val="23"/>
        </w:rPr>
        <w:t>:</w:t>
      </w:r>
      <w:r w:rsidR="009E117B" w:rsidRPr="00CF6F32">
        <w:rPr>
          <w:i/>
          <w:sz w:val="22"/>
          <w:szCs w:val="23"/>
        </w:rPr>
        <w:tab/>
      </w:r>
      <w:r w:rsidR="00543868">
        <w:rPr>
          <w:i/>
          <w:iCs/>
          <w:sz w:val="22"/>
          <w:szCs w:val="23"/>
        </w:rPr>
        <w:t>None</w:t>
      </w:r>
    </w:p>
    <w:p w14:paraId="2875403E" w14:textId="77777777" w:rsidR="00106259" w:rsidRPr="00CF6F32" w:rsidRDefault="00106259">
      <w:pPr>
        <w:jc w:val="both"/>
        <w:rPr>
          <w:i/>
          <w:sz w:val="22"/>
          <w:szCs w:val="23"/>
        </w:rPr>
      </w:pPr>
    </w:p>
    <w:p w14:paraId="2875403F" w14:textId="079F2E03" w:rsidR="00897810" w:rsidRPr="00CF6F32" w:rsidRDefault="00646D40" w:rsidP="007D090D">
      <w:pPr>
        <w:jc w:val="both"/>
        <w:rPr>
          <w:i/>
          <w:sz w:val="22"/>
          <w:szCs w:val="23"/>
        </w:rPr>
      </w:pPr>
      <w:r w:rsidRPr="00CF6F32">
        <w:rPr>
          <w:i/>
          <w:sz w:val="22"/>
          <w:szCs w:val="23"/>
        </w:rPr>
        <w:t>Related Policies:</w:t>
      </w:r>
      <w:r w:rsidR="00897810" w:rsidRPr="00CF6F32">
        <w:rPr>
          <w:i/>
          <w:sz w:val="22"/>
          <w:szCs w:val="23"/>
        </w:rPr>
        <w:tab/>
      </w:r>
      <w:hyperlink r:id="rId21" w:history="1">
        <w:r w:rsidR="00897810" w:rsidRPr="00CF6F32">
          <w:rPr>
            <w:rStyle w:val="Hyperlink"/>
            <w:i/>
            <w:sz w:val="22"/>
            <w:szCs w:val="23"/>
          </w:rPr>
          <w:t>Investigations–Administrative</w:t>
        </w:r>
      </w:hyperlink>
      <w:r w:rsidR="000D77E0" w:rsidRPr="00CF6F32">
        <w:rPr>
          <w:rStyle w:val="Hyperlink"/>
          <w:i/>
          <w:sz w:val="22"/>
          <w:szCs w:val="23"/>
          <w:u w:val="none"/>
        </w:rPr>
        <w:t xml:space="preserve"> </w:t>
      </w:r>
      <w:r w:rsidR="00897810" w:rsidRPr="00CF6F32">
        <w:rPr>
          <w:i/>
          <w:sz w:val="22"/>
          <w:szCs w:val="23"/>
        </w:rPr>
        <w:t>(910)</w:t>
      </w:r>
      <w:r w:rsidRPr="00CF6F32">
        <w:rPr>
          <w:i/>
          <w:sz w:val="22"/>
          <w:szCs w:val="23"/>
        </w:rPr>
        <w:tab/>
      </w:r>
    </w:p>
    <w:p w14:paraId="28754040" w14:textId="62E52E48" w:rsidR="007D090D" w:rsidRDefault="00D216F3" w:rsidP="00897810">
      <w:pPr>
        <w:ind w:left="1440" w:firstLine="720"/>
        <w:jc w:val="both"/>
        <w:rPr>
          <w:i/>
          <w:sz w:val="22"/>
          <w:szCs w:val="23"/>
        </w:rPr>
      </w:pPr>
      <w:hyperlink r:id="rId22" w:history="1">
        <w:r w:rsidR="007D090D" w:rsidRPr="00CF6F32">
          <w:rPr>
            <w:rStyle w:val="Hyperlink"/>
            <w:i/>
            <w:sz w:val="22"/>
            <w:szCs w:val="23"/>
          </w:rPr>
          <w:t>Prison Rape Elimination Act (PREA</w:t>
        </w:r>
        <w:r w:rsidR="002205B4" w:rsidRPr="00CF6F32">
          <w:rPr>
            <w:rStyle w:val="Hyperlink"/>
            <w:i/>
            <w:sz w:val="22"/>
            <w:szCs w:val="23"/>
          </w:rPr>
          <w:t>) Compliance</w:t>
        </w:r>
      </w:hyperlink>
      <w:r w:rsidR="00897810" w:rsidRPr="00CF6F32">
        <w:rPr>
          <w:i/>
          <w:sz w:val="22"/>
          <w:szCs w:val="23"/>
        </w:rPr>
        <w:t xml:space="preserve"> </w:t>
      </w:r>
      <w:r w:rsidR="006C24E8" w:rsidRPr="00CF6F32">
        <w:rPr>
          <w:i/>
          <w:sz w:val="22"/>
          <w:szCs w:val="23"/>
        </w:rPr>
        <w:t>(</w:t>
      </w:r>
      <w:r w:rsidR="007A5B36">
        <w:rPr>
          <w:i/>
          <w:sz w:val="22"/>
          <w:szCs w:val="23"/>
        </w:rPr>
        <w:t>613</w:t>
      </w:r>
      <w:r w:rsidR="006C24E8" w:rsidRPr="00CF6F32">
        <w:rPr>
          <w:i/>
          <w:sz w:val="22"/>
          <w:szCs w:val="23"/>
        </w:rPr>
        <w:t>)</w:t>
      </w:r>
    </w:p>
    <w:p w14:paraId="0D2D6C82" w14:textId="0FBAB806" w:rsidR="00A820CB" w:rsidRDefault="00D216F3" w:rsidP="00897810">
      <w:pPr>
        <w:ind w:left="1440" w:firstLine="720"/>
        <w:jc w:val="both"/>
        <w:rPr>
          <w:i/>
          <w:sz w:val="22"/>
          <w:szCs w:val="23"/>
        </w:rPr>
      </w:pPr>
      <w:hyperlink r:id="rId23" w:history="1">
        <w:r w:rsidR="00A820CB" w:rsidRPr="00FF7883">
          <w:rPr>
            <w:rStyle w:val="Hyperlink"/>
            <w:i/>
            <w:sz w:val="22"/>
            <w:szCs w:val="23"/>
          </w:rPr>
          <w:t>Abuse, Neglects, and/or Exploitation of juveniles</w:t>
        </w:r>
      </w:hyperlink>
      <w:r w:rsidR="00A820CB">
        <w:rPr>
          <w:i/>
          <w:sz w:val="22"/>
          <w:szCs w:val="23"/>
        </w:rPr>
        <w:t xml:space="preserve"> (606)</w:t>
      </w:r>
      <w:r w:rsidR="00FC0BBA">
        <w:rPr>
          <w:i/>
          <w:sz w:val="22"/>
          <w:szCs w:val="23"/>
        </w:rPr>
        <w:t xml:space="preserve"> </w:t>
      </w:r>
      <w:r w:rsidR="00A820CB">
        <w:rPr>
          <w:i/>
          <w:sz w:val="22"/>
          <w:szCs w:val="23"/>
        </w:rPr>
        <w:t xml:space="preserve"> </w:t>
      </w:r>
    </w:p>
    <w:p w14:paraId="2AD3B0B9" w14:textId="2D004A98" w:rsidR="00543868" w:rsidRDefault="00D216F3" w:rsidP="00897810">
      <w:pPr>
        <w:ind w:left="1440" w:firstLine="720"/>
        <w:jc w:val="both"/>
        <w:rPr>
          <w:i/>
          <w:sz w:val="22"/>
          <w:szCs w:val="23"/>
        </w:rPr>
      </w:pPr>
      <w:hyperlink r:id="rId24" w:history="1">
        <w:r w:rsidR="00543868" w:rsidRPr="001664B8">
          <w:rPr>
            <w:rStyle w:val="Hyperlink"/>
            <w:i/>
            <w:sz w:val="22"/>
            <w:szCs w:val="23"/>
          </w:rPr>
          <w:t>Records Management Program</w:t>
        </w:r>
      </w:hyperlink>
      <w:r w:rsidR="00543868">
        <w:rPr>
          <w:i/>
          <w:sz w:val="22"/>
          <w:szCs w:val="23"/>
        </w:rPr>
        <w:t xml:space="preserve"> (117)</w:t>
      </w:r>
    </w:p>
    <w:p w14:paraId="7FFB54DC" w14:textId="4E5D9190" w:rsidR="00543868" w:rsidRPr="00CF6F32" w:rsidRDefault="00D216F3" w:rsidP="00897810">
      <w:pPr>
        <w:ind w:left="1440" w:firstLine="720"/>
        <w:jc w:val="both"/>
        <w:rPr>
          <w:i/>
          <w:sz w:val="22"/>
          <w:szCs w:val="23"/>
        </w:rPr>
      </w:pPr>
      <w:hyperlink r:id="rId25" w:history="1">
        <w:r w:rsidR="00543868" w:rsidRPr="001664B8">
          <w:rPr>
            <w:rStyle w:val="Hyperlink"/>
            <w:i/>
            <w:sz w:val="22"/>
            <w:szCs w:val="23"/>
          </w:rPr>
          <w:t>Public Records</w:t>
        </w:r>
      </w:hyperlink>
      <w:r w:rsidR="00543868">
        <w:rPr>
          <w:i/>
          <w:sz w:val="22"/>
          <w:szCs w:val="23"/>
        </w:rPr>
        <w:t xml:space="preserve"> (901)</w:t>
      </w:r>
    </w:p>
    <w:p w14:paraId="28754041" w14:textId="77777777" w:rsidR="00646D40" w:rsidRPr="00CF6F32" w:rsidRDefault="007D090D" w:rsidP="007D090D">
      <w:pPr>
        <w:jc w:val="both"/>
        <w:rPr>
          <w:i/>
          <w:iCs/>
          <w:sz w:val="22"/>
          <w:szCs w:val="23"/>
        </w:rPr>
      </w:pPr>
      <w:r w:rsidRPr="00CF6F32">
        <w:rPr>
          <w:i/>
          <w:sz w:val="22"/>
          <w:szCs w:val="23"/>
        </w:rPr>
        <w:tab/>
      </w:r>
      <w:r w:rsidRPr="00CF6F32">
        <w:rPr>
          <w:i/>
          <w:sz w:val="22"/>
          <w:szCs w:val="23"/>
        </w:rPr>
        <w:tab/>
      </w:r>
      <w:r w:rsidRPr="00CF6F32">
        <w:rPr>
          <w:i/>
          <w:sz w:val="22"/>
          <w:szCs w:val="23"/>
        </w:rPr>
        <w:tab/>
      </w:r>
    </w:p>
    <w:p w14:paraId="28754042" w14:textId="24C1248C" w:rsidR="00646D40" w:rsidRPr="00CF6F32" w:rsidRDefault="00646D40">
      <w:pPr>
        <w:jc w:val="both"/>
        <w:rPr>
          <w:i/>
          <w:sz w:val="22"/>
          <w:szCs w:val="23"/>
        </w:rPr>
      </w:pPr>
      <w:r w:rsidRPr="00CF6F32">
        <w:rPr>
          <w:i/>
          <w:iCs/>
          <w:sz w:val="22"/>
          <w:szCs w:val="23"/>
        </w:rPr>
        <w:t>Related Forms:</w:t>
      </w:r>
      <w:r w:rsidRPr="00CF6F32">
        <w:rPr>
          <w:i/>
          <w:iCs/>
          <w:sz w:val="22"/>
          <w:szCs w:val="23"/>
        </w:rPr>
        <w:tab/>
      </w:r>
      <w:r w:rsidR="00CB5AB1" w:rsidRPr="00CF6F32">
        <w:rPr>
          <w:i/>
          <w:iCs/>
          <w:sz w:val="22"/>
          <w:szCs w:val="23"/>
        </w:rPr>
        <w:tab/>
      </w:r>
      <w:hyperlink r:id="rId26" w:history="1">
        <w:r w:rsidR="005F47AF" w:rsidRPr="00CF6F32">
          <w:rPr>
            <w:rStyle w:val="Hyperlink"/>
            <w:i/>
            <w:sz w:val="22"/>
            <w:szCs w:val="23"/>
          </w:rPr>
          <w:t>PREA Incident Review</w:t>
        </w:r>
      </w:hyperlink>
      <w:r w:rsidR="007D090D" w:rsidRPr="00CF6F32">
        <w:rPr>
          <w:i/>
          <w:sz w:val="22"/>
          <w:szCs w:val="23"/>
        </w:rPr>
        <w:t xml:space="preserve"> </w:t>
      </w:r>
      <w:r w:rsidR="00634649" w:rsidRPr="00CF6F32">
        <w:rPr>
          <w:i/>
          <w:sz w:val="22"/>
          <w:szCs w:val="23"/>
        </w:rPr>
        <w:t>(DJC-26</w:t>
      </w:r>
      <w:r w:rsidR="005F47AF" w:rsidRPr="00CF6F32">
        <w:rPr>
          <w:i/>
          <w:sz w:val="22"/>
          <w:szCs w:val="23"/>
        </w:rPr>
        <w:t>2</w:t>
      </w:r>
      <w:r w:rsidR="00634649" w:rsidRPr="00CF6F32">
        <w:rPr>
          <w:i/>
          <w:sz w:val="22"/>
          <w:szCs w:val="23"/>
        </w:rPr>
        <w:t>)</w:t>
      </w:r>
    </w:p>
    <w:p w14:paraId="28754043" w14:textId="70538EDD" w:rsidR="006C24E8" w:rsidRDefault="004F6E12">
      <w:pPr>
        <w:jc w:val="both"/>
        <w:rPr>
          <w:i/>
          <w:sz w:val="22"/>
          <w:szCs w:val="23"/>
        </w:rPr>
      </w:pPr>
      <w:r w:rsidRPr="00CF6F32">
        <w:rPr>
          <w:i/>
          <w:sz w:val="22"/>
          <w:szCs w:val="23"/>
        </w:rPr>
        <w:tab/>
      </w:r>
      <w:r w:rsidRPr="00CF6F32">
        <w:rPr>
          <w:i/>
          <w:sz w:val="22"/>
          <w:szCs w:val="23"/>
        </w:rPr>
        <w:tab/>
      </w:r>
      <w:r w:rsidRPr="00CF6F32">
        <w:rPr>
          <w:i/>
          <w:sz w:val="22"/>
          <w:szCs w:val="23"/>
        </w:rPr>
        <w:tab/>
      </w:r>
      <w:hyperlink r:id="rId27" w:history="1">
        <w:r w:rsidRPr="00CF6F32">
          <w:rPr>
            <w:rStyle w:val="Hyperlink"/>
            <w:i/>
            <w:sz w:val="22"/>
            <w:szCs w:val="23"/>
          </w:rPr>
          <w:t>PREA Juvenile Interview</w:t>
        </w:r>
      </w:hyperlink>
      <w:r w:rsidR="00022755" w:rsidRPr="00CF6F32">
        <w:rPr>
          <w:i/>
          <w:sz w:val="22"/>
          <w:szCs w:val="23"/>
        </w:rPr>
        <w:t xml:space="preserve"> </w:t>
      </w:r>
      <w:r w:rsidRPr="00CF6F32">
        <w:rPr>
          <w:i/>
          <w:sz w:val="22"/>
          <w:szCs w:val="23"/>
        </w:rPr>
        <w:t>(DJC-276)</w:t>
      </w:r>
    </w:p>
    <w:p w14:paraId="10CCB9AB" w14:textId="5C4795B7" w:rsidR="00D70FC6" w:rsidRDefault="00823713">
      <w:pPr>
        <w:jc w:val="both"/>
        <w:rPr>
          <w:i/>
          <w:sz w:val="22"/>
          <w:szCs w:val="23"/>
        </w:rPr>
      </w:pPr>
      <w:r>
        <w:rPr>
          <w:i/>
          <w:sz w:val="22"/>
          <w:szCs w:val="23"/>
        </w:rPr>
        <w:tab/>
      </w:r>
      <w:r>
        <w:rPr>
          <w:i/>
          <w:sz w:val="22"/>
          <w:szCs w:val="23"/>
        </w:rPr>
        <w:tab/>
      </w:r>
      <w:r>
        <w:rPr>
          <w:i/>
          <w:sz w:val="22"/>
          <w:szCs w:val="23"/>
        </w:rPr>
        <w:tab/>
      </w:r>
      <w:hyperlink r:id="rId28" w:history="1">
        <w:r w:rsidRPr="001664B8">
          <w:rPr>
            <w:rStyle w:val="Hyperlink"/>
            <w:i/>
            <w:sz w:val="22"/>
            <w:szCs w:val="23"/>
          </w:rPr>
          <w:t>Records Destruction Log</w:t>
        </w:r>
      </w:hyperlink>
      <w:r>
        <w:rPr>
          <w:i/>
          <w:sz w:val="22"/>
          <w:szCs w:val="23"/>
        </w:rPr>
        <w:t xml:space="preserve"> (DJC-279)</w:t>
      </w:r>
    </w:p>
    <w:sectPr w:rsidR="00D70FC6" w:rsidSect="00491FF1">
      <w:footerReference w:type="default" r:id="rId29"/>
      <w:type w:val="continuous"/>
      <w:pgSz w:w="12240" w:h="15840" w:code="1"/>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C61D8" w14:textId="77777777" w:rsidR="004B77C9" w:rsidRDefault="004B77C9">
      <w:r>
        <w:separator/>
      </w:r>
    </w:p>
  </w:endnote>
  <w:endnote w:type="continuationSeparator" w:id="0">
    <w:p w14:paraId="4B87A19C" w14:textId="77777777" w:rsidR="004B77C9" w:rsidRDefault="004B7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PS">
    <w:altName w:val="Courier New"/>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5404B" w14:textId="77777777" w:rsidR="00033AD4" w:rsidRDefault="00033A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75404C" w14:textId="77777777" w:rsidR="00033AD4" w:rsidRDefault="00033A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5404D" w14:textId="77777777" w:rsidR="00033AD4" w:rsidRDefault="00033A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875404E" w14:textId="36AEEF1A" w:rsidR="00033AD4" w:rsidRDefault="00033AD4">
    <w:pPr>
      <w:pStyle w:val="Footer"/>
      <w:tabs>
        <w:tab w:val="clear" w:pos="8640"/>
        <w:tab w:val="right" w:pos="8910"/>
      </w:tabs>
      <w:ind w:right="360"/>
    </w:pPr>
    <w:r>
      <w:t>Procedure:</w:t>
    </w:r>
    <w:r w:rsidR="00FC0BBA">
      <w:t xml:space="preserve"> </w:t>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5404F" w14:textId="1B1D8C2D" w:rsidR="00033AD4" w:rsidRPr="001C1FDC" w:rsidRDefault="00033AD4" w:rsidP="000C3AB5">
    <w:pPr>
      <w:pStyle w:val="Footer"/>
      <w:tabs>
        <w:tab w:val="clear" w:pos="8640"/>
        <w:tab w:val="right" w:pos="9360"/>
      </w:tabs>
      <w:spacing w:before="120"/>
      <w:rPr>
        <w:rFonts w:ascii="Arial" w:hAnsi="Arial" w:cs="Arial"/>
        <w:sz w:val="20"/>
      </w:rPr>
    </w:pPr>
    <w:r>
      <w:rPr>
        <w:rStyle w:val="PageNumber"/>
        <w:rFonts w:ascii="Arial" w:hAnsi="Arial" w:cs="Arial"/>
        <w:sz w:val="20"/>
      </w:rPr>
      <w:t>614</w:t>
    </w:r>
    <w:r w:rsidRPr="001C1FDC">
      <w:rPr>
        <w:rStyle w:val="PageNumber"/>
        <w:rFonts w:ascii="Arial" w:hAnsi="Arial" w:cs="Arial"/>
        <w:sz w:val="20"/>
      </w:rPr>
      <w:tab/>
    </w:r>
    <w:r w:rsidRPr="001C1FDC">
      <w:rPr>
        <w:rStyle w:val="PageNumber"/>
        <w:rFonts w:ascii="Arial" w:hAnsi="Arial" w:cs="Arial"/>
        <w:sz w:val="20"/>
      </w:rPr>
      <w:tab/>
    </w:r>
    <w:r w:rsidRPr="001C1FDC">
      <w:rPr>
        <w:rStyle w:val="PageNumber"/>
        <w:rFonts w:ascii="Arial" w:hAnsi="Arial" w:cs="Arial"/>
        <w:sz w:val="20"/>
      </w:rPr>
      <w:fldChar w:fldCharType="begin"/>
    </w:r>
    <w:r w:rsidRPr="001C1FDC">
      <w:rPr>
        <w:rStyle w:val="PageNumber"/>
        <w:rFonts w:ascii="Arial" w:hAnsi="Arial" w:cs="Arial"/>
        <w:sz w:val="20"/>
      </w:rPr>
      <w:instrText xml:space="preserve"> PAGE </w:instrText>
    </w:r>
    <w:r w:rsidRPr="001C1FDC">
      <w:rPr>
        <w:rStyle w:val="PageNumber"/>
        <w:rFonts w:ascii="Arial" w:hAnsi="Arial" w:cs="Arial"/>
        <w:sz w:val="20"/>
      </w:rPr>
      <w:fldChar w:fldCharType="separate"/>
    </w:r>
    <w:r w:rsidR="001664B8">
      <w:rPr>
        <w:rStyle w:val="PageNumber"/>
        <w:rFonts w:ascii="Arial" w:hAnsi="Arial" w:cs="Arial"/>
        <w:noProof/>
        <w:sz w:val="20"/>
      </w:rPr>
      <w:t>1</w:t>
    </w:r>
    <w:r w:rsidRPr="001C1FDC">
      <w:rPr>
        <w:rStyle w:val="PageNumber"/>
        <w:rFonts w:ascii="Arial" w:hAnsi="Arial" w:cs="Arial"/>
        <w:sz w:val="20"/>
      </w:rPr>
      <w:fldChar w:fldCharType="end"/>
    </w:r>
    <w:r w:rsidRPr="001C1FDC">
      <w:rPr>
        <w:rStyle w:val="PageNumber"/>
        <w:rFonts w:ascii="Arial" w:hAnsi="Arial" w:cs="Arial"/>
        <w:sz w:val="20"/>
      </w:rPr>
      <w:t xml:space="preserve"> of </w:t>
    </w:r>
    <w:r w:rsidRPr="001C1FDC">
      <w:rPr>
        <w:rStyle w:val="PageNumber"/>
        <w:rFonts w:ascii="Arial" w:hAnsi="Arial" w:cs="Arial"/>
        <w:sz w:val="20"/>
      </w:rPr>
      <w:fldChar w:fldCharType="begin"/>
    </w:r>
    <w:r w:rsidRPr="001C1FDC">
      <w:rPr>
        <w:rStyle w:val="PageNumber"/>
        <w:rFonts w:ascii="Arial" w:hAnsi="Arial" w:cs="Arial"/>
        <w:sz w:val="20"/>
      </w:rPr>
      <w:instrText xml:space="preserve"> NUMPAGES </w:instrText>
    </w:r>
    <w:r w:rsidRPr="001C1FDC">
      <w:rPr>
        <w:rStyle w:val="PageNumber"/>
        <w:rFonts w:ascii="Arial" w:hAnsi="Arial" w:cs="Arial"/>
        <w:sz w:val="20"/>
      </w:rPr>
      <w:fldChar w:fldCharType="separate"/>
    </w:r>
    <w:r w:rsidR="001664B8">
      <w:rPr>
        <w:rStyle w:val="PageNumber"/>
        <w:rFonts w:ascii="Arial" w:hAnsi="Arial" w:cs="Arial"/>
        <w:noProof/>
        <w:sz w:val="20"/>
      </w:rPr>
      <w:t>3</w:t>
    </w:r>
    <w:r w:rsidRPr="001C1FDC">
      <w:rPr>
        <w:rStyle w:val="PageNumber"/>
        <w:rFonts w:ascii="Arial" w:hAnsi="Arial" w:cs="Arial"/>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54050" w14:textId="77777777" w:rsidR="00033AD4" w:rsidRDefault="00033AD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54051" w14:textId="48C38169" w:rsidR="00033AD4" w:rsidRPr="006E1849" w:rsidRDefault="00033AD4" w:rsidP="009C6C77">
    <w:pPr>
      <w:pStyle w:val="Footer"/>
      <w:tabs>
        <w:tab w:val="clear" w:pos="8640"/>
        <w:tab w:val="right" w:pos="9360"/>
      </w:tabs>
      <w:spacing w:before="120"/>
      <w:rPr>
        <w:rFonts w:ascii="Arial" w:hAnsi="Arial" w:cs="Arial"/>
        <w:sz w:val="20"/>
      </w:rPr>
    </w:pPr>
    <w:r>
      <w:rPr>
        <w:rFonts w:ascii="Arial" w:hAnsi="Arial" w:cs="Arial"/>
        <w:sz w:val="20"/>
      </w:rPr>
      <w:t>614</w:t>
    </w:r>
    <w:r w:rsidRPr="006E1849">
      <w:rPr>
        <w:rFonts w:ascii="Arial" w:hAnsi="Arial" w:cs="Arial"/>
        <w:sz w:val="20"/>
      </w:rPr>
      <w:tab/>
    </w:r>
    <w:r w:rsidRPr="006E1849">
      <w:rPr>
        <w:rFonts w:ascii="Arial" w:hAnsi="Arial" w:cs="Arial"/>
        <w:sz w:val="20"/>
      </w:rPr>
      <w:tab/>
    </w:r>
    <w:r w:rsidRPr="006E1849">
      <w:rPr>
        <w:rStyle w:val="PageNumber"/>
        <w:rFonts w:ascii="Arial" w:hAnsi="Arial" w:cs="Arial"/>
        <w:sz w:val="20"/>
      </w:rPr>
      <w:fldChar w:fldCharType="begin"/>
    </w:r>
    <w:r w:rsidRPr="006E1849">
      <w:rPr>
        <w:rStyle w:val="PageNumber"/>
        <w:rFonts w:ascii="Arial" w:hAnsi="Arial" w:cs="Arial"/>
        <w:sz w:val="20"/>
      </w:rPr>
      <w:instrText xml:space="preserve"> PAGE </w:instrText>
    </w:r>
    <w:r w:rsidRPr="006E1849">
      <w:rPr>
        <w:rStyle w:val="PageNumber"/>
        <w:rFonts w:ascii="Arial" w:hAnsi="Arial" w:cs="Arial"/>
        <w:sz w:val="20"/>
      </w:rPr>
      <w:fldChar w:fldCharType="separate"/>
    </w:r>
    <w:r w:rsidR="001664B8">
      <w:rPr>
        <w:rStyle w:val="PageNumber"/>
        <w:rFonts w:ascii="Arial" w:hAnsi="Arial" w:cs="Arial"/>
        <w:noProof/>
        <w:sz w:val="20"/>
      </w:rPr>
      <w:t>3</w:t>
    </w:r>
    <w:r w:rsidRPr="006E1849">
      <w:rPr>
        <w:rStyle w:val="PageNumber"/>
        <w:rFonts w:ascii="Arial" w:hAnsi="Arial" w:cs="Arial"/>
        <w:sz w:val="20"/>
      </w:rPr>
      <w:fldChar w:fldCharType="end"/>
    </w:r>
    <w:r w:rsidRPr="006E1849">
      <w:rPr>
        <w:rStyle w:val="PageNumber"/>
        <w:rFonts w:ascii="Arial" w:hAnsi="Arial" w:cs="Arial"/>
        <w:sz w:val="20"/>
      </w:rPr>
      <w:t xml:space="preserve"> of </w:t>
    </w:r>
    <w:r w:rsidRPr="006E1849">
      <w:rPr>
        <w:rStyle w:val="PageNumber"/>
        <w:rFonts w:ascii="Arial" w:hAnsi="Arial" w:cs="Arial"/>
        <w:sz w:val="20"/>
      </w:rPr>
      <w:fldChar w:fldCharType="begin"/>
    </w:r>
    <w:r w:rsidRPr="006E1849">
      <w:rPr>
        <w:rStyle w:val="PageNumber"/>
        <w:rFonts w:ascii="Arial" w:hAnsi="Arial" w:cs="Arial"/>
        <w:sz w:val="20"/>
      </w:rPr>
      <w:instrText xml:space="preserve"> NUMPAGES </w:instrText>
    </w:r>
    <w:r w:rsidRPr="006E1849">
      <w:rPr>
        <w:rStyle w:val="PageNumber"/>
        <w:rFonts w:ascii="Arial" w:hAnsi="Arial" w:cs="Arial"/>
        <w:sz w:val="20"/>
      </w:rPr>
      <w:fldChar w:fldCharType="separate"/>
    </w:r>
    <w:r w:rsidR="001664B8">
      <w:rPr>
        <w:rStyle w:val="PageNumber"/>
        <w:rFonts w:ascii="Arial" w:hAnsi="Arial" w:cs="Arial"/>
        <w:noProof/>
        <w:sz w:val="20"/>
      </w:rPr>
      <w:t>3</w:t>
    </w:r>
    <w:r w:rsidRPr="006E1849">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5756F" w14:textId="77777777" w:rsidR="004B77C9" w:rsidRDefault="004B77C9">
      <w:r>
        <w:separator/>
      </w:r>
    </w:p>
  </w:footnote>
  <w:footnote w:type="continuationSeparator" w:id="0">
    <w:p w14:paraId="20341785" w14:textId="77777777" w:rsidR="004B77C9" w:rsidRDefault="004B7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0C229" w14:textId="080AB11D" w:rsidR="00033AD4" w:rsidRDefault="00033A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F265B"/>
    <w:multiLevelType w:val="multilevel"/>
    <w:tmpl w:val="5C1E7888"/>
    <w:lvl w:ilvl="0">
      <w:start w:val="310"/>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C1E1B4F"/>
    <w:multiLevelType w:val="singleLevel"/>
    <w:tmpl w:val="04090013"/>
    <w:lvl w:ilvl="0">
      <w:start w:val="1"/>
      <w:numFmt w:val="upperRoman"/>
      <w:lvlText w:val="%1."/>
      <w:lvlJc w:val="left"/>
      <w:pPr>
        <w:tabs>
          <w:tab w:val="num" w:pos="720"/>
        </w:tabs>
        <w:ind w:left="720" w:hanging="720"/>
      </w:pPr>
      <w:rPr>
        <w:rFonts w:hint="default"/>
      </w:rPr>
    </w:lvl>
  </w:abstractNum>
  <w:abstractNum w:abstractNumId="2" w15:restartNumberingAfterBreak="0">
    <w:nsid w:val="13460B55"/>
    <w:multiLevelType w:val="multilevel"/>
    <w:tmpl w:val="C1428DE4"/>
    <w:lvl w:ilvl="0">
      <w:start w:val="366"/>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CA06280"/>
    <w:multiLevelType w:val="singleLevel"/>
    <w:tmpl w:val="04090013"/>
    <w:lvl w:ilvl="0">
      <w:start w:val="2"/>
      <w:numFmt w:val="upperRoman"/>
      <w:lvlText w:val="%1."/>
      <w:lvlJc w:val="left"/>
      <w:pPr>
        <w:tabs>
          <w:tab w:val="num" w:pos="720"/>
        </w:tabs>
        <w:ind w:left="720" w:hanging="720"/>
      </w:pPr>
      <w:rPr>
        <w:rFonts w:hint="default"/>
      </w:rPr>
    </w:lvl>
  </w:abstractNum>
  <w:abstractNum w:abstractNumId="4" w15:restartNumberingAfterBreak="0">
    <w:nsid w:val="1DE76926"/>
    <w:multiLevelType w:val="multilevel"/>
    <w:tmpl w:val="34CE1062"/>
    <w:lvl w:ilvl="0">
      <w:start w:val="310"/>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2777346"/>
    <w:multiLevelType w:val="singleLevel"/>
    <w:tmpl w:val="20803A36"/>
    <w:lvl w:ilvl="0">
      <w:start w:val="1"/>
      <w:numFmt w:val="decimal"/>
      <w:lvlText w:val="%1."/>
      <w:lvlJc w:val="left"/>
      <w:pPr>
        <w:tabs>
          <w:tab w:val="num" w:pos="1800"/>
        </w:tabs>
        <w:ind w:left="1800" w:hanging="360"/>
      </w:pPr>
      <w:rPr>
        <w:rFonts w:hint="default"/>
      </w:rPr>
    </w:lvl>
  </w:abstractNum>
  <w:abstractNum w:abstractNumId="6" w15:restartNumberingAfterBreak="0">
    <w:nsid w:val="274F4AD1"/>
    <w:multiLevelType w:val="hybridMultilevel"/>
    <w:tmpl w:val="FBE41CA4"/>
    <w:lvl w:ilvl="0" w:tplc="C0AAD5C6">
      <w:start w:val="1"/>
      <w:numFmt w:val="upperLetter"/>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D667B70">
      <w:start w:val="1"/>
      <w:numFmt w:val="decimal"/>
      <w:lvlText w:val="%4."/>
      <w:lvlJc w:val="left"/>
      <w:pPr>
        <w:ind w:left="1440" w:hanging="360"/>
      </w:pPr>
      <w:rPr>
        <w:rFonts w:hint="default"/>
      </w:r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7" w15:restartNumberingAfterBreak="0">
    <w:nsid w:val="2A12369B"/>
    <w:multiLevelType w:val="multilevel"/>
    <w:tmpl w:val="36F6E684"/>
    <w:lvl w:ilvl="0">
      <w:start w:val="3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B052101"/>
    <w:multiLevelType w:val="singleLevel"/>
    <w:tmpl w:val="DD049B1E"/>
    <w:lvl w:ilvl="0">
      <w:start w:val="4"/>
      <w:numFmt w:val="decimal"/>
      <w:lvlText w:val="%1."/>
      <w:lvlJc w:val="left"/>
      <w:pPr>
        <w:tabs>
          <w:tab w:val="num" w:pos="1800"/>
        </w:tabs>
        <w:ind w:left="1800" w:hanging="360"/>
      </w:pPr>
      <w:rPr>
        <w:rFonts w:hint="default"/>
      </w:rPr>
    </w:lvl>
  </w:abstractNum>
  <w:abstractNum w:abstractNumId="9" w15:restartNumberingAfterBreak="0">
    <w:nsid w:val="2CE9197B"/>
    <w:multiLevelType w:val="singleLevel"/>
    <w:tmpl w:val="95FC7E84"/>
    <w:lvl w:ilvl="0">
      <w:start w:val="1"/>
      <w:numFmt w:val="lowerLetter"/>
      <w:lvlText w:val="%1."/>
      <w:lvlJc w:val="left"/>
      <w:pPr>
        <w:tabs>
          <w:tab w:val="num" w:pos="1800"/>
        </w:tabs>
        <w:ind w:left="1800" w:hanging="360"/>
      </w:pPr>
      <w:rPr>
        <w:rFonts w:hint="default"/>
      </w:rPr>
    </w:lvl>
  </w:abstractNum>
  <w:abstractNum w:abstractNumId="10" w15:restartNumberingAfterBreak="0">
    <w:nsid w:val="2D455A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49916F7"/>
    <w:multiLevelType w:val="singleLevel"/>
    <w:tmpl w:val="04090013"/>
    <w:lvl w:ilvl="0">
      <w:start w:val="1"/>
      <w:numFmt w:val="upperRoman"/>
      <w:lvlText w:val="%1."/>
      <w:lvlJc w:val="left"/>
      <w:pPr>
        <w:tabs>
          <w:tab w:val="num" w:pos="720"/>
        </w:tabs>
        <w:ind w:left="720" w:hanging="720"/>
      </w:pPr>
      <w:rPr>
        <w:rFonts w:hint="default"/>
      </w:rPr>
    </w:lvl>
  </w:abstractNum>
  <w:abstractNum w:abstractNumId="12" w15:restartNumberingAfterBreak="0">
    <w:nsid w:val="358A3DBE"/>
    <w:multiLevelType w:val="singleLevel"/>
    <w:tmpl w:val="DF5EB2E0"/>
    <w:lvl w:ilvl="0">
      <w:start w:val="1"/>
      <w:numFmt w:val="lowerLetter"/>
      <w:lvlText w:val="%1."/>
      <w:lvlJc w:val="left"/>
      <w:pPr>
        <w:tabs>
          <w:tab w:val="num" w:pos="1800"/>
        </w:tabs>
        <w:ind w:left="1800" w:hanging="360"/>
      </w:pPr>
      <w:rPr>
        <w:rFonts w:hint="default"/>
      </w:rPr>
    </w:lvl>
  </w:abstractNum>
  <w:abstractNum w:abstractNumId="13" w15:restartNumberingAfterBreak="0">
    <w:nsid w:val="35F00380"/>
    <w:multiLevelType w:val="singleLevel"/>
    <w:tmpl w:val="DEAC2ACA"/>
    <w:lvl w:ilvl="0">
      <w:start w:val="1"/>
      <w:numFmt w:val="upperLetter"/>
      <w:lvlText w:val="%1."/>
      <w:lvlJc w:val="left"/>
      <w:pPr>
        <w:tabs>
          <w:tab w:val="num" w:pos="2160"/>
        </w:tabs>
        <w:ind w:left="2160" w:hanging="720"/>
      </w:pPr>
      <w:rPr>
        <w:rFonts w:hint="default"/>
      </w:rPr>
    </w:lvl>
  </w:abstractNum>
  <w:abstractNum w:abstractNumId="14" w15:restartNumberingAfterBreak="0">
    <w:nsid w:val="37C9534B"/>
    <w:multiLevelType w:val="hybridMultilevel"/>
    <w:tmpl w:val="B7561372"/>
    <w:lvl w:ilvl="0" w:tplc="48D6C366">
      <w:start w:val="1"/>
      <w:numFmt w:val="decimal"/>
      <w:lvlText w:val="%1."/>
      <w:lvlJc w:val="left"/>
      <w:pPr>
        <w:ind w:left="2160" w:hanging="360"/>
      </w:pPr>
      <w:rPr>
        <w:rFonts w:ascii="Tahoma" w:hAnsi="Tahoma" w:cs="Tahoma"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96E6C24"/>
    <w:multiLevelType w:val="multilevel"/>
    <w:tmpl w:val="C27CB8B8"/>
    <w:lvl w:ilvl="0">
      <w:start w:val="310"/>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9D325E8"/>
    <w:multiLevelType w:val="multilevel"/>
    <w:tmpl w:val="D12C2E9A"/>
    <w:lvl w:ilvl="0">
      <w:start w:val="20"/>
      <w:numFmt w:val="decimalZero"/>
      <w:lvlText w:val="%1"/>
      <w:lvlJc w:val="left"/>
      <w:pPr>
        <w:tabs>
          <w:tab w:val="num" w:pos="720"/>
        </w:tabs>
        <w:ind w:left="720" w:hanging="720"/>
      </w:pPr>
      <w:rPr>
        <w:rFonts w:hint="default"/>
      </w:rPr>
    </w:lvl>
    <w:lvl w:ilvl="1">
      <w:start w:val="80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3A063A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B142B5F"/>
    <w:multiLevelType w:val="singleLevel"/>
    <w:tmpl w:val="533471F8"/>
    <w:lvl w:ilvl="0">
      <w:start w:val="1"/>
      <w:numFmt w:val="upperLetter"/>
      <w:lvlText w:val="%1."/>
      <w:lvlJc w:val="left"/>
      <w:pPr>
        <w:tabs>
          <w:tab w:val="num" w:pos="1440"/>
        </w:tabs>
        <w:ind w:left="1440" w:hanging="720"/>
      </w:pPr>
      <w:rPr>
        <w:rFonts w:hint="default"/>
      </w:rPr>
    </w:lvl>
  </w:abstractNum>
  <w:abstractNum w:abstractNumId="19" w15:restartNumberingAfterBreak="0">
    <w:nsid w:val="3BB66687"/>
    <w:multiLevelType w:val="multilevel"/>
    <w:tmpl w:val="09E03F56"/>
    <w:lvl w:ilvl="0">
      <w:start w:val="36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CDB4DA4"/>
    <w:multiLevelType w:val="multilevel"/>
    <w:tmpl w:val="CA802CC2"/>
    <w:lvl w:ilvl="0">
      <w:start w:val="20"/>
      <w:numFmt w:val="decimalZero"/>
      <w:lvlText w:val="%1"/>
      <w:lvlJc w:val="left"/>
      <w:pPr>
        <w:tabs>
          <w:tab w:val="num" w:pos="720"/>
        </w:tabs>
        <w:ind w:left="720" w:hanging="720"/>
      </w:pPr>
      <w:rPr>
        <w:rFonts w:hint="default"/>
      </w:rPr>
    </w:lvl>
    <w:lvl w:ilvl="1">
      <w:start w:val="60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47677000"/>
    <w:multiLevelType w:val="hybridMultilevel"/>
    <w:tmpl w:val="4148FB5A"/>
    <w:lvl w:ilvl="0" w:tplc="DC0086B4">
      <w:start w:val="3"/>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6471A2E"/>
    <w:multiLevelType w:val="singleLevel"/>
    <w:tmpl w:val="02B67476"/>
    <w:lvl w:ilvl="0">
      <w:start w:val="1"/>
      <w:numFmt w:val="upperRoman"/>
      <w:lvlText w:val="%1."/>
      <w:lvlJc w:val="left"/>
      <w:pPr>
        <w:tabs>
          <w:tab w:val="num" w:pos="1440"/>
        </w:tabs>
        <w:ind w:left="1440" w:hanging="720"/>
      </w:pPr>
      <w:rPr>
        <w:rFonts w:hint="default"/>
      </w:rPr>
    </w:lvl>
  </w:abstractNum>
  <w:abstractNum w:abstractNumId="23" w15:restartNumberingAfterBreak="0">
    <w:nsid w:val="5A5A7CE8"/>
    <w:multiLevelType w:val="singleLevel"/>
    <w:tmpl w:val="2CB0DA4C"/>
    <w:lvl w:ilvl="0">
      <w:start w:val="1"/>
      <w:numFmt w:val="decimal"/>
      <w:lvlText w:val="%1."/>
      <w:lvlJc w:val="left"/>
      <w:pPr>
        <w:tabs>
          <w:tab w:val="num" w:pos="1800"/>
        </w:tabs>
        <w:ind w:left="1800" w:hanging="360"/>
      </w:pPr>
      <w:rPr>
        <w:rFonts w:hint="default"/>
      </w:rPr>
    </w:lvl>
  </w:abstractNum>
  <w:abstractNum w:abstractNumId="24" w15:restartNumberingAfterBreak="0">
    <w:nsid w:val="5FCC7089"/>
    <w:multiLevelType w:val="singleLevel"/>
    <w:tmpl w:val="04090013"/>
    <w:lvl w:ilvl="0">
      <w:start w:val="1"/>
      <w:numFmt w:val="upperRoman"/>
      <w:lvlText w:val="%1."/>
      <w:lvlJc w:val="left"/>
      <w:pPr>
        <w:tabs>
          <w:tab w:val="num" w:pos="720"/>
        </w:tabs>
        <w:ind w:left="720" w:hanging="720"/>
      </w:pPr>
      <w:rPr>
        <w:rFonts w:hint="default"/>
      </w:rPr>
    </w:lvl>
  </w:abstractNum>
  <w:abstractNum w:abstractNumId="25" w15:restartNumberingAfterBreak="0">
    <w:nsid w:val="608E652D"/>
    <w:multiLevelType w:val="singleLevel"/>
    <w:tmpl w:val="5950E3E8"/>
    <w:lvl w:ilvl="0">
      <w:start w:val="1"/>
      <w:numFmt w:val="lowerLetter"/>
      <w:lvlText w:val="%1."/>
      <w:lvlJc w:val="left"/>
      <w:pPr>
        <w:tabs>
          <w:tab w:val="num" w:pos="2160"/>
        </w:tabs>
        <w:ind w:left="2160" w:hanging="720"/>
      </w:pPr>
      <w:rPr>
        <w:rFonts w:hint="default"/>
      </w:rPr>
    </w:lvl>
  </w:abstractNum>
  <w:abstractNum w:abstractNumId="26" w15:restartNumberingAfterBreak="0">
    <w:nsid w:val="61BC3EF7"/>
    <w:multiLevelType w:val="multilevel"/>
    <w:tmpl w:val="A516C134"/>
    <w:lvl w:ilvl="0">
      <w:start w:val="20"/>
      <w:numFmt w:val="decimalZero"/>
      <w:lvlText w:val="%1"/>
      <w:lvlJc w:val="left"/>
      <w:pPr>
        <w:tabs>
          <w:tab w:val="num" w:pos="720"/>
        </w:tabs>
        <w:ind w:left="720" w:hanging="720"/>
      </w:pPr>
      <w:rPr>
        <w:rFonts w:hint="default"/>
      </w:rPr>
    </w:lvl>
    <w:lvl w:ilvl="1">
      <w:start w:val="60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61C7670C"/>
    <w:multiLevelType w:val="multilevel"/>
    <w:tmpl w:val="1EE6BBE2"/>
    <w:lvl w:ilvl="0">
      <w:start w:val="31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62EF2FC0"/>
    <w:multiLevelType w:val="singleLevel"/>
    <w:tmpl w:val="04090013"/>
    <w:lvl w:ilvl="0">
      <w:start w:val="1"/>
      <w:numFmt w:val="upperRoman"/>
      <w:lvlText w:val="%1."/>
      <w:lvlJc w:val="left"/>
      <w:pPr>
        <w:tabs>
          <w:tab w:val="num" w:pos="720"/>
        </w:tabs>
        <w:ind w:left="720" w:hanging="720"/>
      </w:pPr>
      <w:rPr>
        <w:rFonts w:hint="default"/>
      </w:rPr>
    </w:lvl>
  </w:abstractNum>
  <w:abstractNum w:abstractNumId="29" w15:restartNumberingAfterBreak="0">
    <w:nsid w:val="63F613C1"/>
    <w:multiLevelType w:val="hybridMultilevel"/>
    <w:tmpl w:val="5F76980A"/>
    <w:lvl w:ilvl="0" w:tplc="7B8407AA">
      <w:start w:val="1"/>
      <w:numFmt w:val="upperRoman"/>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B4B69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12C0841"/>
    <w:multiLevelType w:val="singleLevel"/>
    <w:tmpl w:val="A1E44200"/>
    <w:lvl w:ilvl="0">
      <w:start w:val="1"/>
      <w:numFmt w:val="upperLetter"/>
      <w:lvlText w:val="%1."/>
      <w:lvlJc w:val="left"/>
      <w:pPr>
        <w:tabs>
          <w:tab w:val="num" w:pos="1440"/>
        </w:tabs>
        <w:ind w:left="1440" w:hanging="720"/>
      </w:pPr>
      <w:rPr>
        <w:rFonts w:hint="default"/>
      </w:rPr>
    </w:lvl>
  </w:abstractNum>
  <w:abstractNum w:abstractNumId="32" w15:restartNumberingAfterBreak="0">
    <w:nsid w:val="71C56C9F"/>
    <w:multiLevelType w:val="hybridMultilevel"/>
    <w:tmpl w:val="AC06EBF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20039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4280387"/>
    <w:multiLevelType w:val="singleLevel"/>
    <w:tmpl w:val="04090013"/>
    <w:lvl w:ilvl="0">
      <w:start w:val="1"/>
      <w:numFmt w:val="upperRoman"/>
      <w:lvlText w:val="%1."/>
      <w:lvlJc w:val="left"/>
      <w:pPr>
        <w:tabs>
          <w:tab w:val="num" w:pos="720"/>
        </w:tabs>
        <w:ind w:left="720" w:hanging="720"/>
      </w:pPr>
      <w:rPr>
        <w:rFonts w:hint="default"/>
      </w:rPr>
    </w:lvl>
  </w:abstractNum>
  <w:abstractNum w:abstractNumId="35" w15:restartNumberingAfterBreak="0">
    <w:nsid w:val="763B1826"/>
    <w:multiLevelType w:val="singleLevel"/>
    <w:tmpl w:val="4FF8339C"/>
    <w:lvl w:ilvl="0">
      <w:start w:val="1"/>
      <w:numFmt w:val="lowerLetter"/>
      <w:lvlText w:val="%1."/>
      <w:lvlJc w:val="left"/>
      <w:pPr>
        <w:tabs>
          <w:tab w:val="num" w:pos="1800"/>
        </w:tabs>
        <w:ind w:left="1800" w:hanging="360"/>
      </w:pPr>
      <w:rPr>
        <w:rFonts w:hint="default"/>
      </w:rPr>
    </w:lvl>
  </w:abstractNum>
  <w:abstractNum w:abstractNumId="36" w15:restartNumberingAfterBreak="0">
    <w:nsid w:val="7BF073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CB873E4"/>
    <w:multiLevelType w:val="singleLevel"/>
    <w:tmpl w:val="8A2E6B54"/>
    <w:lvl w:ilvl="0">
      <w:start w:val="1"/>
      <w:numFmt w:val="upperLetter"/>
      <w:lvlText w:val="%1."/>
      <w:lvlJc w:val="left"/>
      <w:pPr>
        <w:tabs>
          <w:tab w:val="num" w:pos="2160"/>
        </w:tabs>
        <w:ind w:left="2160" w:hanging="720"/>
      </w:pPr>
      <w:rPr>
        <w:rFonts w:hint="default"/>
      </w:rPr>
    </w:lvl>
  </w:abstractNum>
  <w:num w:numId="1">
    <w:abstractNumId w:val="34"/>
  </w:num>
  <w:num w:numId="2">
    <w:abstractNumId w:val="31"/>
  </w:num>
  <w:num w:numId="3">
    <w:abstractNumId w:val="18"/>
  </w:num>
  <w:num w:numId="4">
    <w:abstractNumId w:val="25"/>
  </w:num>
  <w:num w:numId="5">
    <w:abstractNumId w:val="26"/>
  </w:num>
  <w:num w:numId="6">
    <w:abstractNumId w:val="20"/>
  </w:num>
  <w:num w:numId="7">
    <w:abstractNumId w:val="16"/>
  </w:num>
  <w:num w:numId="8">
    <w:abstractNumId w:val="9"/>
  </w:num>
  <w:num w:numId="9">
    <w:abstractNumId w:val="35"/>
  </w:num>
  <w:num w:numId="10">
    <w:abstractNumId w:val="12"/>
  </w:num>
  <w:num w:numId="11">
    <w:abstractNumId w:val="23"/>
  </w:num>
  <w:num w:numId="12">
    <w:abstractNumId w:val="8"/>
  </w:num>
  <w:num w:numId="13">
    <w:abstractNumId w:val="5"/>
  </w:num>
  <w:num w:numId="14">
    <w:abstractNumId w:val="22"/>
  </w:num>
  <w:num w:numId="15">
    <w:abstractNumId w:val="13"/>
  </w:num>
  <w:num w:numId="16">
    <w:abstractNumId w:val="37"/>
  </w:num>
  <w:num w:numId="17">
    <w:abstractNumId w:val="36"/>
  </w:num>
  <w:num w:numId="18">
    <w:abstractNumId w:val="10"/>
  </w:num>
  <w:num w:numId="19">
    <w:abstractNumId w:val="11"/>
  </w:num>
  <w:num w:numId="20">
    <w:abstractNumId w:val="15"/>
  </w:num>
  <w:num w:numId="21">
    <w:abstractNumId w:val="0"/>
  </w:num>
  <w:num w:numId="22">
    <w:abstractNumId w:val="17"/>
  </w:num>
  <w:num w:numId="23">
    <w:abstractNumId w:val="3"/>
  </w:num>
  <w:num w:numId="24">
    <w:abstractNumId w:val="4"/>
  </w:num>
  <w:num w:numId="25">
    <w:abstractNumId w:val="24"/>
  </w:num>
  <w:num w:numId="26">
    <w:abstractNumId w:val="28"/>
  </w:num>
  <w:num w:numId="27">
    <w:abstractNumId w:val="1"/>
  </w:num>
  <w:num w:numId="28">
    <w:abstractNumId w:val="27"/>
  </w:num>
  <w:num w:numId="29">
    <w:abstractNumId w:val="7"/>
  </w:num>
  <w:num w:numId="30">
    <w:abstractNumId w:val="30"/>
  </w:num>
  <w:num w:numId="31">
    <w:abstractNumId w:val="33"/>
  </w:num>
  <w:num w:numId="32">
    <w:abstractNumId w:val="19"/>
  </w:num>
  <w:num w:numId="33">
    <w:abstractNumId w:val="2"/>
  </w:num>
  <w:num w:numId="34">
    <w:abstractNumId w:val="29"/>
  </w:num>
  <w:num w:numId="35">
    <w:abstractNumId w:val="6"/>
  </w:num>
  <w:num w:numId="36">
    <w:abstractNumId w:val="21"/>
  </w:num>
  <w:num w:numId="37">
    <w:abstractNumId w:val="6"/>
  </w:num>
  <w:num w:numId="38">
    <w:abstractNumId w:val="32"/>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hideGrammaticalErrors/>
  <w:activeWritingStyle w:appName="MSWord" w:lang="en-US" w:vendorID="64" w:dllVersion="6"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DDA"/>
    <w:rsid w:val="000007BA"/>
    <w:rsid w:val="000048B4"/>
    <w:rsid w:val="000054AA"/>
    <w:rsid w:val="00006123"/>
    <w:rsid w:val="0000707A"/>
    <w:rsid w:val="000120AC"/>
    <w:rsid w:val="00022755"/>
    <w:rsid w:val="00024ED5"/>
    <w:rsid w:val="00033AD4"/>
    <w:rsid w:val="0003611C"/>
    <w:rsid w:val="00041729"/>
    <w:rsid w:val="00052CC4"/>
    <w:rsid w:val="0005733A"/>
    <w:rsid w:val="000630B1"/>
    <w:rsid w:val="00067C16"/>
    <w:rsid w:val="00083DEC"/>
    <w:rsid w:val="000859D9"/>
    <w:rsid w:val="00086F6C"/>
    <w:rsid w:val="0009105E"/>
    <w:rsid w:val="000942E1"/>
    <w:rsid w:val="00095AA6"/>
    <w:rsid w:val="00096C92"/>
    <w:rsid w:val="000A4E1F"/>
    <w:rsid w:val="000C3174"/>
    <w:rsid w:val="000C3AB5"/>
    <w:rsid w:val="000D77E0"/>
    <w:rsid w:val="000E154C"/>
    <w:rsid w:val="000E5807"/>
    <w:rsid w:val="000F4016"/>
    <w:rsid w:val="000F53F7"/>
    <w:rsid w:val="000F6C6E"/>
    <w:rsid w:val="000F7DDA"/>
    <w:rsid w:val="00102449"/>
    <w:rsid w:val="00106259"/>
    <w:rsid w:val="001250BC"/>
    <w:rsid w:val="0012608C"/>
    <w:rsid w:val="00126B7C"/>
    <w:rsid w:val="00135BCA"/>
    <w:rsid w:val="0014188C"/>
    <w:rsid w:val="001664B8"/>
    <w:rsid w:val="0017768F"/>
    <w:rsid w:val="001935CD"/>
    <w:rsid w:val="00194EBE"/>
    <w:rsid w:val="00195198"/>
    <w:rsid w:val="00196D75"/>
    <w:rsid w:val="001A21FE"/>
    <w:rsid w:val="001A5CA7"/>
    <w:rsid w:val="001A7319"/>
    <w:rsid w:val="001A75A9"/>
    <w:rsid w:val="001C1FDC"/>
    <w:rsid w:val="001C5DC0"/>
    <w:rsid w:val="001C7CD2"/>
    <w:rsid w:val="001D0BCA"/>
    <w:rsid w:val="001D4ED1"/>
    <w:rsid w:val="001E2636"/>
    <w:rsid w:val="001E63AA"/>
    <w:rsid w:val="001F005F"/>
    <w:rsid w:val="001F7D54"/>
    <w:rsid w:val="002004F0"/>
    <w:rsid w:val="002132E2"/>
    <w:rsid w:val="00214EEE"/>
    <w:rsid w:val="002205B4"/>
    <w:rsid w:val="0022171C"/>
    <w:rsid w:val="00222D1D"/>
    <w:rsid w:val="00224B73"/>
    <w:rsid w:val="00230942"/>
    <w:rsid w:val="00246F03"/>
    <w:rsid w:val="00250036"/>
    <w:rsid w:val="002549A3"/>
    <w:rsid w:val="00255D5B"/>
    <w:rsid w:val="0025665C"/>
    <w:rsid w:val="002629C4"/>
    <w:rsid w:val="00271BBF"/>
    <w:rsid w:val="002776F8"/>
    <w:rsid w:val="00286A50"/>
    <w:rsid w:val="0028778A"/>
    <w:rsid w:val="002B25CB"/>
    <w:rsid w:val="002B2696"/>
    <w:rsid w:val="002C0CD6"/>
    <w:rsid w:val="002F7DBC"/>
    <w:rsid w:val="00314A50"/>
    <w:rsid w:val="00315E28"/>
    <w:rsid w:val="00317E6E"/>
    <w:rsid w:val="0032079B"/>
    <w:rsid w:val="00326C88"/>
    <w:rsid w:val="00327581"/>
    <w:rsid w:val="00327640"/>
    <w:rsid w:val="0033183F"/>
    <w:rsid w:val="00337B67"/>
    <w:rsid w:val="00345676"/>
    <w:rsid w:val="00353FF9"/>
    <w:rsid w:val="00363C40"/>
    <w:rsid w:val="00373CD0"/>
    <w:rsid w:val="003742F8"/>
    <w:rsid w:val="00375872"/>
    <w:rsid w:val="003759CF"/>
    <w:rsid w:val="00377579"/>
    <w:rsid w:val="003856F3"/>
    <w:rsid w:val="003932A7"/>
    <w:rsid w:val="003C7141"/>
    <w:rsid w:val="003D107B"/>
    <w:rsid w:val="003D5B50"/>
    <w:rsid w:val="003E166D"/>
    <w:rsid w:val="003E4B39"/>
    <w:rsid w:val="003E6D11"/>
    <w:rsid w:val="003E7EDC"/>
    <w:rsid w:val="003F6C9C"/>
    <w:rsid w:val="00402271"/>
    <w:rsid w:val="00420217"/>
    <w:rsid w:val="0042318E"/>
    <w:rsid w:val="0042326C"/>
    <w:rsid w:val="0043176E"/>
    <w:rsid w:val="00432A86"/>
    <w:rsid w:val="00436068"/>
    <w:rsid w:val="00450880"/>
    <w:rsid w:val="00454A64"/>
    <w:rsid w:val="00470A72"/>
    <w:rsid w:val="004857BB"/>
    <w:rsid w:val="00491FF1"/>
    <w:rsid w:val="004976B5"/>
    <w:rsid w:val="004A126C"/>
    <w:rsid w:val="004A2186"/>
    <w:rsid w:val="004B2AC1"/>
    <w:rsid w:val="004B77C9"/>
    <w:rsid w:val="004B7EE5"/>
    <w:rsid w:val="004C3A96"/>
    <w:rsid w:val="004D6C8F"/>
    <w:rsid w:val="004E210A"/>
    <w:rsid w:val="004E429B"/>
    <w:rsid w:val="004E6530"/>
    <w:rsid w:val="004F17BE"/>
    <w:rsid w:val="004F6DF8"/>
    <w:rsid w:val="004F6E12"/>
    <w:rsid w:val="005210B5"/>
    <w:rsid w:val="00525691"/>
    <w:rsid w:val="00525696"/>
    <w:rsid w:val="00537953"/>
    <w:rsid w:val="00541D62"/>
    <w:rsid w:val="00543868"/>
    <w:rsid w:val="00553193"/>
    <w:rsid w:val="00563ACC"/>
    <w:rsid w:val="005775B0"/>
    <w:rsid w:val="005B2BA1"/>
    <w:rsid w:val="005C022E"/>
    <w:rsid w:val="005D1840"/>
    <w:rsid w:val="005D493B"/>
    <w:rsid w:val="005D553B"/>
    <w:rsid w:val="005F47AF"/>
    <w:rsid w:val="00601977"/>
    <w:rsid w:val="006025D8"/>
    <w:rsid w:val="00611729"/>
    <w:rsid w:val="0061570C"/>
    <w:rsid w:val="00620573"/>
    <w:rsid w:val="0062225A"/>
    <w:rsid w:val="00631181"/>
    <w:rsid w:val="0063442B"/>
    <w:rsid w:val="00634649"/>
    <w:rsid w:val="00642712"/>
    <w:rsid w:val="00644BB2"/>
    <w:rsid w:val="00646D40"/>
    <w:rsid w:val="0065327E"/>
    <w:rsid w:val="006621D4"/>
    <w:rsid w:val="006627EA"/>
    <w:rsid w:val="00680DF9"/>
    <w:rsid w:val="00683C86"/>
    <w:rsid w:val="006908F0"/>
    <w:rsid w:val="006918D3"/>
    <w:rsid w:val="00695124"/>
    <w:rsid w:val="006A5F7D"/>
    <w:rsid w:val="006B0B80"/>
    <w:rsid w:val="006B509B"/>
    <w:rsid w:val="006C19B3"/>
    <w:rsid w:val="006C24E8"/>
    <w:rsid w:val="006D18F5"/>
    <w:rsid w:val="006D23F9"/>
    <w:rsid w:val="006D25D4"/>
    <w:rsid w:val="006E1849"/>
    <w:rsid w:val="006F06D9"/>
    <w:rsid w:val="00704E8B"/>
    <w:rsid w:val="0072173D"/>
    <w:rsid w:val="0073438B"/>
    <w:rsid w:val="00734D5D"/>
    <w:rsid w:val="00736253"/>
    <w:rsid w:val="00741FB2"/>
    <w:rsid w:val="0075495D"/>
    <w:rsid w:val="00760479"/>
    <w:rsid w:val="00763B39"/>
    <w:rsid w:val="007815B1"/>
    <w:rsid w:val="0078466D"/>
    <w:rsid w:val="00785167"/>
    <w:rsid w:val="00791A2C"/>
    <w:rsid w:val="00793095"/>
    <w:rsid w:val="007A5B36"/>
    <w:rsid w:val="007B32D4"/>
    <w:rsid w:val="007B63DB"/>
    <w:rsid w:val="007C38D0"/>
    <w:rsid w:val="007C6337"/>
    <w:rsid w:val="007C77C2"/>
    <w:rsid w:val="007D090D"/>
    <w:rsid w:val="007D2EA9"/>
    <w:rsid w:val="007D4330"/>
    <w:rsid w:val="00803377"/>
    <w:rsid w:val="00814CA1"/>
    <w:rsid w:val="00817816"/>
    <w:rsid w:val="00823713"/>
    <w:rsid w:val="00842BB4"/>
    <w:rsid w:val="00844E91"/>
    <w:rsid w:val="00853F84"/>
    <w:rsid w:val="00856C75"/>
    <w:rsid w:val="00857417"/>
    <w:rsid w:val="008579DB"/>
    <w:rsid w:val="0087167B"/>
    <w:rsid w:val="008754D3"/>
    <w:rsid w:val="00884F54"/>
    <w:rsid w:val="00886660"/>
    <w:rsid w:val="00891A21"/>
    <w:rsid w:val="00897810"/>
    <w:rsid w:val="008A64C8"/>
    <w:rsid w:val="008C3606"/>
    <w:rsid w:val="008C48A5"/>
    <w:rsid w:val="008C7B66"/>
    <w:rsid w:val="008D27B8"/>
    <w:rsid w:val="008D2DE9"/>
    <w:rsid w:val="008E1179"/>
    <w:rsid w:val="008E149F"/>
    <w:rsid w:val="008F00E8"/>
    <w:rsid w:val="008F0EFA"/>
    <w:rsid w:val="008F5EB2"/>
    <w:rsid w:val="008F6047"/>
    <w:rsid w:val="00904F92"/>
    <w:rsid w:val="00907FE3"/>
    <w:rsid w:val="0091668B"/>
    <w:rsid w:val="009225AF"/>
    <w:rsid w:val="00925742"/>
    <w:rsid w:val="00925FD5"/>
    <w:rsid w:val="00943C9D"/>
    <w:rsid w:val="00953DBF"/>
    <w:rsid w:val="009553C9"/>
    <w:rsid w:val="00964AF5"/>
    <w:rsid w:val="00966EE8"/>
    <w:rsid w:val="00977A6D"/>
    <w:rsid w:val="009A2AAD"/>
    <w:rsid w:val="009A4821"/>
    <w:rsid w:val="009A5F7F"/>
    <w:rsid w:val="009A657A"/>
    <w:rsid w:val="009B541A"/>
    <w:rsid w:val="009C6C18"/>
    <w:rsid w:val="009C6C77"/>
    <w:rsid w:val="009C6F77"/>
    <w:rsid w:val="009C74A6"/>
    <w:rsid w:val="009E117B"/>
    <w:rsid w:val="009E49E7"/>
    <w:rsid w:val="00A10826"/>
    <w:rsid w:val="00A15FF9"/>
    <w:rsid w:val="00A1738A"/>
    <w:rsid w:val="00A263AD"/>
    <w:rsid w:val="00A41F9A"/>
    <w:rsid w:val="00A43543"/>
    <w:rsid w:val="00A50DDD"/>
    <w:rsid w:val="00A62C5A"/>
    <w:rsid w:val="00A65F1E"/>
    <w:rsid w:val="00A664E3"/>
    <w:rsid w:val="00A71049"/>
    <w:rsid w:val="00A820CB"/>
    <w:rsid w:val="00A85723"/>
    <w:rsid w:val="00A86A39"/>
    <w:rsid w:val="00A9015B"/>
    <w:rsid w:val="00A934DE"/>
    <w:rsid w:val="00A93C51"/>
    <w:rsid w:val="00AA499C"/>
    <w:rsid w:val="00AA562E"/>
    <w:rsid w:val="00AA704B"/>
    <w:rsid w:val="00AA724D"/>
    <w:rsid w:val="00AB2BBE"/>
    <w:rsid w:val="00AB6F9A"/>
    <w:rsid w:val="00AB7E08"/>
    <w:rsid w:val="00AC22C6"/>
    <w:rsid w:val="00AC4B2A"/>
    <w:rsid w:val="00AE2B16"/>
    <w:rsid w:val="00AF4822"/>
    <w:rsid w:val="00AF6FA2"/>
    <w:rsid w:val="00B104D1"/>
    <w:rsid w:val="00B17223"/>
    <w:rsid w:val="00B26603"/>
    <w:rsid w:val="00B309B6"/>
    <w:rsid w:val="00B31AF0"/>
    <w:rsid w:val="00B4354D"/>
    <w:rsid w:val="00B44554"/>
    <w:rsid w:val="00B4701C"/>
    <w:rsid w:val="00B607A8"/>
    <w:rsid w:val="00B60E75"/>
    <w:rsid w:val="00B63994"/>
    <w:rsid w:val="00BA0F91"/>
    <w:rsid w:val="00BA5779"/>
    <w:rsid w:val="00BA6141"/>
    <w:rsid w:val="00BC4E42"/>
    <w:rsid w:val="00BC588A"/>
    <w:rsid w:val="00BC58CC"/>
    <w:rsid w:val="00BF060F"/>
    <w:rsid w:val="00BF24EC"/>
    <w:rsid w:val="00C03D89"/>
    <w:rsid w:val="00C16A36"/>
    <w:rsid w:val="00C24E8A"/>
    <w:rsid w:val="00C35E69"/>
    <w:rsid w:val="00C37EF7"/>
    <w:rsid w:val="00C40189"/>
    <w:rsid w:val="00C43128"/>
    <w:rsid w:val="00C44CF0"/>
    <w:rsid w:val="00C52D9E"/>
    <w:rsid w:val="00C52F53"/>
    <w:rsid w:val="00C53B8E"/>
    <w:rsid w:val="00C83D93"/>
    <w:rsid w:val="00C8554D"/>
    <w:rsid w:val="00C86375"/>
    <w:rsid w:val="00C913B8"/>
    <w:rsid w:val="00CB5AB1"/>
    <w:rsid w:val="00CB5C24"/>
    <w:rsid w:val="00CC4EB6"/>
    <w:rsid w:val="00CD0981"/>
    <w:rsid w:val="00CD327C"/>
    <w:rsid w:val="00CD677E"/>
    <w:rsid w:val="00CE275F"/>
    <w:rsid w:val="00CE479B"/>
    <w:rsid w:val="00CF1F88"/>
    <w:rsid w:val="00CF6F32"/>
    <w:rsid w:val="00D216F3"/>
    <w:rsid w:val="00D21FBA"/>
    <w:rsid w:val="00D22579"/>
    <w:rsid w:val="00D237D8"/>
    <w:rsid w:val="00D26DD6"/>
    <w:rsid w:val="00D46DA9"/>
    <w:rsid w:val="00D5084E"/>
    <w:rsid w:val="00D53F25"/>
    <w:rsid w:val="00D54763"/>
    <w:rsid w:val="00D54FA1"/>
    <w:rsid w:val="00D61AB8"/>
    <w:rsid w:val="00D62572"/>
    <w:rsid w:val="00D70FC6"/>
    <w:rsid w:val="00D73772"/>
    <w:rsid w:val="00D81C7B"/>
    <w:rsid w:val="00D843DF"/>
    <w:rsid w:val="00D85DA9"/>
    <w:rsid w:val="00DA430D"/>
    <w:rsid w:val="00DB3C1C"/>
    <w:rsid w:val="00DC284B"/>
    <w:rsid w:val="00DC3300"/>
    <w:rsid w:val="00DD07FE"/>
    <w:rsid w:val="00DD219E"/>
    <w:rsid w:val="00DD3277"/>
    <w:rsid w:val="00DF0674"/>
    <w:rsid w:val="00DF48EE"/>
    <w:rsid w:val="00DF4BF8"/>
    <w:rsid w:val="00DF791F"/>
    <w:rsid w:val="00E17143"/>
    <w:rsid w:val="00E20424"/>
    <w:rsid w:val="00E20F32"/>
    <w:rsid w:val="00E218DB"/>
    <w:rsid w:val="00E335FD"/>
    <w:rsid w:val="00E349A8"/>
    <w:rsid w:val="00E37692"/>
    <w:rsid w:val="00E416F3"/>
    <w:rsid w:val="00E43413"/>
    <w:rsid w:val="00E460E4"/>
    <w:rsid w:val="00E52B94"/>
    <w:rsid w:val="00E660EE"/>
    <w:rsid w:val="00E70FA3"/>
    <w:rsid w:val="00E76FE2"/>
    <w:rsid w:val="00E80891"/>
    <w:rsid w:val="00E80C5C"/>
    <w:rsid w:val="00E80D75"/>
    <w:rsid w:val="00E81A80"/>
    <w:rsid w:val="00E82A1A"/>
    <w:rsid w:val="00E840B4"/>
    <w:rsid w:val="00EA0826"/>
    <w:rsid w:val="00EA48E3"/>
    <w:rsid w:val="00EA66BF"/>
    <w:rsid w:val="00EB206A"/>
    <w:rsid w:val="00EB3DDE"/>
    <w:rsid w:val="00EC01A7"/>
    <w:rsid w:val="00EC1C49"/>
    <w:rsid w:val="00EC343D"/>
    <w:rsid w:val="00EF0CB1"/>
    <w:rsid w:val="00EF1351"/>
    <w:rsid w:val="00F0209D"/>
    <w:rsid w:val="00F107B9"/>
    <w:rsid w:val="00F22DF6"/>
    <w:rsid w:val="00F4071D"/>
    <w:rsid w:val="00F407D7"/>
    <w:rsid w:val="00F47E83"/>
    <w:rsid w:val="00F5160C"/>
    <w:rsid w:val="00F542E4"/>
    <w:rsid w:val="00F669A4"/>
    <w:rsid w:val="00F71ACC"/>
    <w:rsid w:val="00F735D9"/>
    <w:rsid w:val="00F77E87"/>
    <w:rsid w:val="00F82A39"/>
    <w:rsid w:val="00F837ED"/>
    <w:rsid w:val="00F84B8A"/>
    <w:rsid w:val="00F870E9"/>
    <w:rsid w:val="00F90F6B"/>
    <w:rsid w:val="00F96DA4"/>
    <w:rsid w:val="00FA30BB"/>
    <w:rsid w:val="00FC0BBA"/>
    <w:rsid w:val="00FC4915"/>
    <w:rsid w:val="00FE384E"/>
    <w:rsid w:val="00FF7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753FF0"/>
  <w15:docId w15:val="{22441FA1-8D98-4709-8369-682D43451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PS" w:eastAsia="Times New Roman" w:hAnsi="Courier P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jc w:val="center"/>
      <w:outlineLvl w:val="0"/>
    </w:pPr>
    <w:rPr>
      <w:b/>
      <w:sz w:val="28"/>
      <w:u w:val="single"/>
    </w:rPr>
  </w:style>
  <w:style w:type="paragraph" w:styleId="Heading2">
    <w:name w:val="heading 2"/>
    <w:basedOn w:val="Normal"/>
    <w:next w:val="Normal"/>
    <w:qFormat/>
    <w:pPr>
      <w:keepNext/>
      <w:ind w:left="720"/>
      <w:jc w:val="both"/>
      <w:outlineLvl w:val="1"/>
    </w:pPr>
    <w:rPr>
      <w:i/>
      <w:sz w:val="16"/>
    </w:rPr>
  </w:style>
  <w:style w:type="paragraph" w:styleId="Heading3">
    <w:name w:val="heading 3"/>
    <w:basedOn w:val="Normal"/>
    <w:next w:val="Normal"/>
    <w:qFormat/>
    <w:pPr>
      <w:keepNext/>
      <w:ind w:left="720"/>
      <w:jc w:val="both"/>
      <w:outlineLvl w:val="2"/>
    </w:pPr>
    <w:rPr>
      <w:i/>
      <w:sz w:val="22"/>
    </w:rPr>
  </w:style>
  <w:style w:type="paragraph" w:styleId="Heading4">
    <w:name w:val="heading 4"/>
    <w:basedOn w:val="Normal"/>
    <w:next w:val="Normal"/>
    <w:qFormat/>
    <w:pPr>
      <w:keepNext/>
      <w:ind w:left="5760"/>
      <w:jc w:val="both"/>
      <w:outlineLvl w:val="3"/>
    </w:pPr>
    <w:rPr>
      <w:b/>
      <w:sz w:val="22"/>
    </w:rPr>
  </w:style>
  <w:style w:type="paragraph" w:styleId="Heading5">
    <w:name w:val="heading 5"/>
    <w:basedOn w:val="Normal"/>
    <w:next w:val="Normal"/>
    <w:qFormat/>
    <w:pPr>
      <w:keepNext/>
      <w:jc w:val="both"/>
      <w:outlineLvl w:val="4"/>
    </w:pPr>
    <w:rPr>
      <w:i/>
    </w:rPr>
  </w:style>
  <w:style w:type="paragraph" w:styleId="Heading6">
    <w:name w:val="heading 6"/>
    <w:basedOn w:val="Normal"/>
    <w:next w:val="Normal"/>
    <w:qFormat/>
    <w:pPr>
      <w:keepNext/>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ormal">
    <w:name w:val="ormal"/>
    <w:basedOn w:val="Normal"/>
    <w:pPr>
      <w:jc w:val="center"/>
    </w:pPr>
  </w:style>
  <w:style w:type="paragraph" w:styleId="BodyText">
    <w:name w:val="Body Text"/>
    <w:basedOn w:val="Normal"/>
    <w:rPr>
      <w:sz w:val="22"/>
    </w:rPr>
  </w:style>
  <w:style w:type="paragraph" w:styleId="BodyText2">
    <w:name w:val="Body Text 2"/>
    <w:basedOn w:val="Normal"/>
    <w:pPr>
      <w:jc w:val="both"/>
    </w:pPr>
    <w:rPr>
      <w:sz w:val="22"/>
    </w:rPr>
  </w:style>
  <w:style w:type="paragraph" w:styleId="BodyTextIndent">
    <w:name w:val="Body Text Indent"/>
    <w:basedOn w:val="Normal"/>
    <w:pPr>
      <w:ind w:left="720"/>
      <w:jc w:val="both"/>
    </w:pPr>
    <w:rPr>
      <w:sz w:val="22"/>
    </w:rPr>
  </w:style>
  <w:style w:type="paragraph" w:styleId="BodyText3">
    <w:name w:val="Body Text 3"/>
    <w:basedOn w:val="Normal"/>
    <w:pPr>
      <w:jc w:val="center"/>
    </w:pPr>
    <w:rPr>
      <w:b/>
      <w:sz w:val="32"/>
    </w:rPr>
  </w:style>
  <w:style w:type="paragraph" w:styleId="BodyTextIndent2">
    <w:name w:val="Body Text Indent 2"/>
    <w:basedOn w:val="Normal"/>
    <w:pPr>
      <w:ind w:left="1440"/>
      <w:jc w:val="both"/>
    </w:pPr>
    <w:rPr>
      <w:sz w:val="22"/>
    </w:rPr>
  </w:style>
  <w:style w:type="paragraph" w:styleId="BodyTextIndent3">
    <w:name w:val="Body Text Indent 3"/>
    <w:basedOn w:val="Normal"/>
    <w:pPr>
      <w:ind w:left="720"/>
      <w:jc w:val="both"/>
    </w:pPr>
  </w:style>
  <w:style w:type="character" w:styleId="PageNumber">
    <w:name w:val="page number"/>
    <w:basedOn w:val="DefaultParagraphFont"/>
  </w:style>
  <w:style w:type="character" w:styleId="CommentReference">
    <w:name w:val="annotation reference"/>
    <w:semiHidden/>
    <w:rsid w:val="009E49E7"/>
    <w:rPr>
      <w:sz w:val="16"/>
      <w:szCs w:val="16"/>
    </w:rPr>
  </w:style>
  <w:style w:type="paragraph" w:styleId="CommentText">
    <w:name w:val="annotation text"/>
    <w:basedOn w:val="Normal"/>
    <w:semiHidden/>
    <w:rsid w:val="009E49E7"/>
    <w:rPr>
      <w:sz w:val="20"/>
    </w:rPr>
  </w:style>
  <w:style w:type="paragraph" w:styleId="CommentSubject">
    <w:name w:val="annotation subject"/>
    <w:basedOn w:val="CommentText"/>
    <w:next w:val="CommentText"/>
    <w:semiHidden/>
    <w:rsid w:val="009E49E7"/>
    <w:rPr>
      <w:b/>
      <w:bCs/>
    </w:rPr>
  </w:style>
  <w:style w:type="paragraph" w:styleId="BalloonText">
    <w:name w:val="Balloon Text"/>
    <w:basedOn w:val="Normal"/>
    <w:semiHidden/>
    <w:rsid w:val="009E49E7"/>
    <w:rPr>
      <w:rFonts w:ascii="Tahoma" w:hAnsi="Tahoma" w:cs="Tahoma"/>
      <w:sz w:val="16"/>
      <w:szCs w:val="16"/>
    </w:rPr>
  </w:style>
  <w:style w:type="character" w:styleId="Hyperlink">
    <w:name w:val="Hyperlink"/>
    <w:rsid w:val="00FA30BB"/>
    <w:rPr>
      <w:color w:val="0000FF"/>
      <w:u w:val="single"/>
    </w:rPr>
  </w:style>
  <w:style w:type="character" w:styleId="FollowedHyperlink">
    <w:name w:val="FollowedHyperlink"/>
    <w:basedOn w:val="DefaultParagraphFont"/>
    <w:rsid w:val="00052CC4"/>
    <w:rPr>
      <w:color w:val="800080" w:themeColor="followedHyperlink"/>
      <w:u w:val="single"/>
    </w:rPr>
  </w:style>
  <w:style w:type="paragraph" w:styleId="ListParagraph">
    <w:name w:val="List Paragraph"/>
    <w:basedOn w:val="Normal"/>
    <w:uiPriority w:val="34"/>
    <w:qFormat/>
    <w:rsid w:val="00793095"/>
    <w:pPr>
      <w:spacing w:after="200" w:line="276" w:lineRule="auto"/>
      <w:ind w:left="720"/>
      <w:contextualSpacing/>
    </w:pPr>
    <w:rPr>
      <w:rFonts w:asciiTheme="minorHAnsi" w:eastAsiaTheme="minorHAnsi" w:hAnsiTheme="minorHAnsi" w:cstheme="minorBidi"/>
      <w:sz w:val="22"/>
      <w:szCs w:val="22"/>
    </w:rPr>
  </w:style>
  <w:style w:type="character" w:customStyle="1" w:styleId="sdzsvb">
    <w:name w:val="sdzsvb"/>
    <w:basedOn w:val="DefaultParagraphFont"/>
    <w:rsid w:val="00D70FC6"/>
  </w:style>
  <w:style w:type="character" w:styleId="PlaceholderText">
    <w:name w:val="Placeholder Text"/>
    <w:basedOn w:val="DefaultParagraphFont"/>
    <w:uiPriority w:val="99"/>
    <w:semiHidden/>
    <w:rsid w:val="00C8554D"/>
    <w:rPr>
      <w:color w:val="808080"/>
    </w:rPr>
  </w:style>
  <w:style w:type="paragraph" w:customStyle="1" w:styleId="Default">
    <w:name w:val="Default"/>
    <w:basedOn w:val="Normal"/>
    <w:rsid w:val="00C8554D"/>
    <w:pPr>
      <w:autoSpaceDE w:val="0"/>
      <w:autoSpaceDN w:val="0"/>
    </w:pPr>
    <w:rPr>
      <w:rFonts w:eastAsia="Calibr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970631">
      <w:bodyDiv w:val="1"/>
      <w:marLeft w:val="0"/>
      <w:marRight w:val="0"/>
      <w:marTop w:val="0"/>
      <w:marBottom w:val="0"/>
      <w:divBdr>
        <w:top w:val="none" w:sz="0" w:space="0" w:color="auto"/>
        <w:left w:val="none" w:sz="0" w:space="0" w:color="auto"/>
        <w:bottom w:val="none" w:sz="0" w:space="0" w:color="auto"/>
        <w:right w:val="none" w:sz="0" w:space="0" w:color="auto"/>
      </w:divBdr>
    </w:div>
    <w:div w:id="531958777">
      <w:bodyDiv w:val="1"/>
      <w:marLeft w:val="0"/>
      <w:marRight w:val="0"/>
      <w:marTop w:val="0"/>
      <w:marBottom w:val="0"/>
      <w:divBdr>
        <w:top w:val="none" w:sz="0" w:space="0" w:color="auto"/>
        <w:left w:val="none" w:sz="0" w:space="0" w:color="auto"/>
        <w:bottom w:val="none" w:sz="0" w:space="0" w:color="auto"/>
        <w:right w:val="none" w:sz="0" w:space="0" w:color="auto"/>
      </w:divBdr>
    </w:div>
    <w:div w:id="983192617">
      <w:bodyDiv w:val="1"/>
      <w:marLeft w:val="0"/>
      <w:marRight w:val="0"/>
      <w:marTop w:val="0"/>
      <w:marBottom w:val="0"/>
      <w:divBdr>
        <w:top w:val="none" w:sz="0" w:space="0" w:color="auto"/>
        <w:left w:val="none" w:sz="0" w:space="0" w:color="auto"/>
        <w:bottom w:val="none" w:sz="0" w:space="0" w:color="auto"/>
        <w:right w:val="none" w:sz="0" w:space="0" w:color="auto"/>
      </w:divBdr>
      <w:divsChild>
        <w:div w:id="916552447">
          <w:marLeft w:val="0"/>
          <w:marRight w:val="0"/>
          <w:marTop w:val="0"/>
          <w:marBottom w:val="0"/>
          <w:divBdr>
            <w:top w:val="none" w:sz="0" w:space="0" w:color="auto"/>
            <w:left w:val="none" w:sz="0" w:space="0" w:color="auto"/>
            <w:bottom w:val="none" w:sz="0" w:space="0" w:color="auto"/>
            <w:right w:val="none" w:sz="0" w:space="0" w:color="auto"/>
          </w:divBdr>
        </w:div>
        <w:div w:id="83378858">
          <w:marLeft w:val="0"/>
          <w:marRight w:val="0"/>
          <w:marTop w:val="0"/>
          <w:marBottom w:val="0"/>
          <w:divBdr>
            <w:top w:val="none" w:sz="0" w:space="0" w:color="auto"/>
            <w:left w:val="none" w:sz="0" w:space="0" w:color="auto"/>
            <w:bottom w:val="none" w:sz="0" w:space="0" w:color="auto"/>
            <w:right w:val="none" w:sz="0" w:space="0" w:color="auto"/>
          </w:divBdr>
          <w:divsChild>
            <w:div w:id="807209074">
              <w:marLeft w:val="0"/>
              <w:marRight w:val="0"/>
              <w:marTop w:val="0"/>
              <w:marBottom w:val="0"/>
              <w:divBdr>
                <w:top w:val="none" w:sz="0" w:space="0" w:color="auto"/>
                <w:left w:val="none" w:sz="0" w:space="0" w:color="auto"/>
                <w:bottom w:val="none" w:sz="0" w:space="0" w:color="auto"/>
                <w:right w:val="none" w:sz="0" w:space="0" w:color="auto"/>
              </w:divBdr>
              <w:divsChild>
                <w:div w:id="116662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0340">
      <w:bodyDiv w:val="1"/>
      <w:marLeft w:val="0"/>
      <w:marRight w:val="0"/>
      <w:marTop w:val="0"/>
      <w:marBottom w:val="0"/>
      <w:divBdr>
        <w:top w:val="none" w:sz="0" w:space="0" w:color="auto"/>
        <w:left w:val="none" w:sz="0" w:space="0" w:color="auto"/>
        <w:bottom w:val="none" w:sz="0" w:space="0" w:color="auto"/>
        <w:right w:val="none" w:sz="0" w:space="0" w:color="auto"/>
      </w:divBdr>
    </w:div>
    <w:div w:id="210279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oleObject" Target="embeddings/oleObject1.bin"/><Relationship Id="rId26" Type="http://schemas.openxmlformats.org/officeDocument/2006/relationships/hyperlink" Target="http://djcnamsp1/Department%20Forms%202/262.docx" TargetMode="External"/><Relationship Id="rId3" Type="http://schemas.openxmlformats.org/officeDocument/2006/relationships/customXml" Target="../customXml/item3.xml"/><Relationship Id="rId21" Type="http://schemas.openxmlformats.org/officeDocument/2006/relationships/hyperlink" Target="http://djcnamsp1/Policies%20and%20Procedures/910.docx"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1.wmf"/><Relationship Id="rId25" Type="http://schemas.openxmlformats.org/officeDocument/2006/relationships/hyperlink" Target="http://djcnamsp1/Policies%20and%20Procedures/901.doc"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djcnamsp1/Glossary%20of%20Terms%20%20Acronyms/Glossary%20of%20Terms%20and%20Acronyms.doc"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djcnamsp1/Policies%20and%20Procedures/117.docx" TargetMode="Externa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hyperlink" Target="http://djcnamsp1/Policies%20and%20Procedures/606.docx" TargetMode="External"/><Relationship Id="rId28" Type="http://schemas.openxmlformats.org/officeDocument/2006/relationships/hyperlink" Target="http://djcnamsp1/Department%20Forms%202/279.xlsx" TargetMode="External"/><Relationship Id="rId10" Type="http://schemas.openxmlformats.org/officeDocument/2006/relationships/footnotes" Target="footnotes.xml"/><Relationship Id="rId19" Type="http://schemas.openxmlformats.org/officeDocument/2006/relationships/hyperlink" Target="http://djcnamsp1/Glossary%20of%20Terms%20%20Acronyms/Glossary%20of%20Terms%20and%20Acronyms.doc"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djcnamsp1/Policies%20and%20Procedures/613.docx" TargetMode="External"/><Relationship Id="rId27" Type="http://schemas.openxmlformats.org/officeDocument/2006/relationships/hyperlink" Target="http://djcnamsp1/Department%20Forms%202/276.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0DC739844BC84399A80ADA593B41CF" ma:contentTypeVersion="31" ma:contentTypeDescription="Create a new document." ma:contentTypeScope="" ma:versionID="9f579a6d22febecc68313e21fbf38e38">
  <xsd:schema xmlns:xsd="http://www.w3.org/2001/XMLSchema" xmlns:xs="http://www.w3.org/2001/XMLSchema" xmlns:p="http://schemas.microsoft.com/office/2006/metadata/properties" xmlns:ns1="http://schemas.microsoft.com/sharepoint/v3" xmlns:ns2="68951b17-7cb0-4ff1-8f30-3936c817cf04" xmlns:ns3="709ce0c3-bb4c-46d9-8b7c-61eef4e9f1af" xmlns:ns4="http://schemas.microsoft.com/sharepoint/v4" targetNamespace="http://schemas.microsoft.com/office/2006/metadata/properties" ma:root="true" ma:fieldsID="98835f93146594372f6308a49ff0064d" ns1:_="" ns2:_="" ns3:_="" ns4:_="">
    <xsd:import namespace="http://schemas.microsoft.com/sharepoint/v3"/>
    <xsd:import namespace="68951b17-7cb0-4ff1-8f30-3936c817cf04"/>
    <xsd:import namespace="709ce0c3-bb4c-46d9-8b7c-61eef4e9f1af"/>
    <xsd:import namespace="http://schemas.microsoft.com/sharepoint/v4"/>
    <xsd:element name="properties">
      <xsd:complexType>
        <xsd:sequence>
          <xsd:element name="documentManagement">
            <xsd:complexType>
              <xsd:all>
                <xsd:element ref="ns2:Policy_x0020_Type"/>
                <xsd:element ref="ns2:Policy_x0020_Category"/>
                <xsd:element ref="ns2:Last_x0020_Revised_x0020_Date"/>
                <xsd:element ref="ns2:Reviewed_x0020_Data"/>
                <xsd:element ref="ns2:Posted_x0020_Date"/>
                <xsd:element ref="ns2:Staff_x0020_Notification_x0020_Date"/>
                <xsd:element ref="ns2:Comment_x0020__x0028_whats_x0020_different_x0020_from_x0020_last_x0020_version_x0029_"/>
                <xsd:element ref="ns2:Public_x0020_Website"/>
                <xsd:element ref="ns2:TrainCaster" minOccurs="0"/>
                <xsd:element ref="ns3:_dlc_DocId" minOccurs="0"/>
                <xsd:element ref="ns3:_dlc_DocIdUrl" minOccurs="0"/>
                <xsd:element ref="ns3:_dlc_DocIdPersistId" minOccurs="0"/>
                <xsd:element ref="ns1:_dlc_ExpireDateSaved" minOccurs="0"/>
                <xsd:element ref="ns1:_dlc_ExpireDate" minOccurs="0"/>
                <xsd:element ref="ns1:_dlc_Exempt" minOccurs="0"/>
                <xsd:element ref="ns4: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7" nillable="true" ma:displayName="Original Expiration Date" ma:hidden="true" ma:internalName="_dlc_ExpireDateSaved" ma:readOnly="true">
      <xsd:simpleType>
        <xsd:restriction base="dms:DateTime"/>
      </xsd:simpleType>
    </xsd:element>
    <xsd:element name="_dlc_ExpireDate" ma:index="18" nillable="true" ma:displayName="Expiration Date" ma:description="" ma:hidden="true" ma:indexed="true" ma:internalName="_dlc_ExpireDate" ma:readOnly="true">
      <xsd:simpleType>
        <xsd:restriction base="dms:DateTime"/>
      </xsd:simpleType>
    </xsd:element>
    <xsd:element name="_dlc_Exempt" ma:index="19" nillable="true" ma:displayName="Exempt from Policy" ma:hidden="true" ma:internalName="_dlc_Exempt" ma:readOnly="true">
      <xsd:simpleType>
        <xsd:restriction base="dms:Unknown"/>
      </xsd:simpleType>
    </xsd:element>
    <xsd:element name="_vti_ItemDeclaredRecord" ma:index="21" nillable="true" ma:displayName="Declared Record" ma:hidden="true" ma:internalName="_vti_ItemDeclaredRecord" ma:readOnly="true">
      <xsd:simpleType>
        <xsd:restriction base="dms:DateTime"/>
      </xsd:simpleType>
    </xsd:element>
    <xsd:element name="_vti_ItemHoldRecordStatus" ma:index="22"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951b17-7cb0-4ff1-8f30-3936c817cf04" elementFormDefault="qualified">
    <xsd:import namespace="http://schemas.microsoft.com/office/2006/documentManagement/types"/>
    <xsd:import namespace="http://schemas.microsoft.com/office/infopath/2007/PartnerControls"/>
    <xsd:element name="Policy_x0020_Type" ma:index="1" ma:displayName="Policy Type" ma:description="Choose Administrative or Institutional as appropriate." ma:format="Dropdown" ma:indexed="true" ma:internalName="Policy_x0020_Type">
      <xsd:simpleType>
        <xsd:restriction base="dms:Choice">
          <xsd:enumeration value="Administrative"/>
          <xsd:enumeration value="Institutional"/>
        </xsd:restriction>
      </xsd:simpleType>
    </xsd:element>
    <xsd:element name="Policy_x0020_Category" ma:index="2" ma:displayName="Category" ma:description="Choose appropriate category from drop-down menu." ma:format="Dropdown" ma:indexed="true" ma:internalName="Policy_x0020_Category">
      <xsd:simpleType>
        <xsd:restriction base="dms:Choice">
          <xsd:enumeration value="Administration"/>
          <xsd:enumeration value="Fiscal, IT, Purchasing"/>
          <xsd:enumeration value="Human Resource"/>
          <xsd:enumeration value="Legal"/>
          <xsd:enumeration value="Facility Safety and Security"/>
          <xsd:enumeration value="Emergency Operations"/>
          <xsd:enumeration value="Critical Operations and Juvenile Safety"/>
          <xsd:enumeration value="Community Involvement and Volunteers"/>
          <xsd:enumeration value="Intake and Transport"/>
          <xsd:enumeration value="Parent and Community Activities"/>
          <xsd:enumeration value="Facility Operations"/>
          <xsd:enumeration value="Juvenile Rights and Responsibilities"/>
          <xsd:enumeration value="Institutional Training"/>
          <xsd:enumeration value="Educational Services"/>
          <xsd:enumeration value="Clinical Services"/>
          <xsd:enumeration value="Medical"/>
          <xsd:enumeration value="Facility"/>
        </xsd:restriction>
      </xsd:simpleType>
    </xsd:element>
    <xsd:element name="Last_x0020_Revised_x0020_Date" ma:index="3" ma:displayName="Revised Date" ma:description="Date displayed on the policy/procedure." ma:format="DateOnly" ma:internalName="Last_x0020_Revised_x0020_Date">
      <xsd:simpleType>
        <xsd:restriction base="dms:DateTime"/>
      </xsd:simpleType>
    </xsd:element>
    <xsd:element name="Reviewed_x0020_Data" ma:index="4" ma:displayName="Reviewed Date" ma:description="Usually the same as the revised date, full or 3-year review of policy and will designate Next Review Date." ma:format="DateOnly" ma:internalName="Reviewed_x0020_Data">
      <xsd:simpleType>
        <xsd:restriction base="dms:DateTime"/>
      </xsd:simpleType>
    </xsd:element>
    <xsd:element name="Posted_x0020_Date" ma:index="5" ma:displayName="Posted Date" ma:description="Date posted to the Intranet." ma:format="DateOnly" ma:internalName="Posted_x0020_Date">
      <xsd:simpleType>
        <xsd:restriction base="dms:DateTime"/>
      </xsd:simpleType>
    </xsd:element>
    <xsd:element name="Staff_x0020_Notification_x0020_Date" ma:index="6" ma:displayName="Staff Notification Date" ma:description="Date staff notification e-mail was sent." ma:format="DateOnly" ma:internalName="Staff_x0020_Notification_x0020_Date">
      <xsd:simpleType>
        <xsd:restriction base="dms:DateTime"/>
      </xsd:simpleType>
    </xsd:element>
    <xsd:element name="Comment_x0020__x0028_whats_x0020_different_x0020_from_x0020_last_x0020_version_x0029_" ma:index="7" ma:displayName="Comment" ma:description="What's different from last version and summarize information from the DJC-147 or committee review." ma:internalName="Comment_x0020__x0028_whats_x0020_different_x0020_from_x0020_last_x0020_version_x0029_">
      <xsd:simpleType>
        <xsd:restriction base="dms:Note">
          <xsd:maxLength value="255"/>
        </xsd:restriction>
      </xsd:simpleType>
    </xsd:element>
    <xsd:element name="Public_x0020_Website" ma:index="8" ma:displayName="Public Website" ma:default="Yes" ma:description="Choose Yes or No as appropriate." ma:format="Dropdown" ma:internalName="Public_x0020_Website">
      <xsd:simpleType>
        <xsd:restriction base="dms:Choice">
          <xsd:enumeration value="Yes"/>
          <xsd:enumeration value="No"/>
        </xsd:restriction>
      </xsd:simpleType>
    </xsd:element>
    <xsd:element name="TrainCaster" ma:index="9" nillable="true" ma:displayName="TrainCaster Trainings" ma:description="List the titles of TrainCaster training(s) that are associated with policies/procedures." ma:internalName="TrainCaste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9ce0c3-bb4c-46d9-8b7c-61eef4e9f1af"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1" ma:displayName="Policy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09ce0c3-bb4c-46d9-8b7c-61eef4e9f1af">ZZYNW5SPWC7U-125-649</_dlc_DocId>
    <_dlc_DocIdUrl xmlns="709ce0c3-bb4c-46d9-8b7c-61eef4e9f1af">
      <Url>http://djcnamsp1/_layouts/15/DocIdRedir.aspx?ID=ZZYNW5SPWC7U-125-649</Url>
      <Description>ZZYNW5SPWC7U-125-649</Description>
    </_dlc_DocIdUrl>
    <TrainCaster xmlns="68951b17-7cb0-4ff1-8f30-3936c817cf04" xsi:nil="true"/>
    <Comment_x0020__x0028_whats_x0020_different_x0020_from_x0020_last_x0020_version_x0029_ xmlns="68951b17-7cb0-4ff1-8f30-3936c817cf04">Three-year review. No changes were necessary.  </Comment_x0020__x0028_whats_x0020_different_x0020_from_x0020_last_x0020_version_x0029_>
    <Public_x0020_Website xmlns="68951b17-7cb0-4ff1-8f30-3936c817cf04">No</Public_x0020_Website>
    <IconOverlay xmlns="http://schemas.microsoft.com/sharepoint/v4">|docx|lockoverlay.png</IconOverlay>
    <Reviewed_x0020_Data xmlns="68951b17-7cb0-4ff1-8f30-3936c817cf04">2021-10-04T06:00:00+00:00</Reviewed_x0020_Data>
    <Policy_x0020_Type xmlns="68951b17-7cb0-4ff1-8f30-3936c817cf04">Institutional</Policy_x0020_Type>
    <Posted_x0020_Date xmlns="68951b17-7cb0-4ff1-8f30-3936c817cf04">2021-10-14T06:00:00+00:00</Posted_x0020_Date>
    <Last_x0020_Revised_x0020_Date xmlns="68951b17-7cb0-4ff1-8f30-3936c817cf04">2018-09-10T06:00:00+00:00</Last_x0020_Revised_x0020_Date>
    <Staff_x0020_Notification_x0020_Date xmlns="68951b17-7cb0-4ff1-8f30-3936c817cf04">2021-10-18T06:00:00+00:00</Staff_x0020_Notification_x0020_Date>
    <Policy_x0020_Category xmlns="68951b17-7cb0-4ff1-8f30-3936c817cf04">Critical Operations and Juvenile Safety</Policy_x0020_Category>
    <_vti_ItemHoldRecordStatus xmlns="http://schemas.microsoft.com/sharepoint/v3">273</_vti_ItemHoldRecordStatus>
    <_vti_ItemDeclaredRecord xmlns="http://schemas.microsoft.com/sharepoint/v3">2021-10-15T18:55:21+00:00</_vti_ItemDeclaredRecor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CFF93-3E3A-4B35-87E4-0DE925618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951b17-7cb0-4ff1-8f30-3936c817cf04"/>
    <ds:schemaRef ds:uri="709ce0c3-bb4c-46d9-8b7c-61eef4e9f1a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E9951B-5740-4021-9F0E-D166185B93DF}">
  <ds:schemaRefs>
    <ds:schemaRef ds:uri="http://schemas.microsoft.com/sharepoint/v3/contenttype/forms"/>
  </ds:schemaRefs>
</ds:datastoreItem>
</file>

<file path=customXml/itemProps3.xml><?xml version="1.0" encoding="utf-8"?>
<ds:datastoreItem xmlns:ds="http://schemas.openxmlformats.org/officeDocument/2006/customXml" ds:itemID="{AA3438C9-2875-475C-A08A-7B2A6EC8306C}">
  <ds:schemaRefs>
    <ds:schemaRef ds:uri="http://schemas.microsoft.com/office/2006/documentManagement/types"/>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purl.org/dc/dcmitype/"/>
    <ds:schemaRef ds:uri="709ce0c3-bb4c-46d9-8b7c-61eef4e9f1af"/>
    <ds:schemaRef ds:uri="http://schemas.microsoft.com/office/infopath/2007/PartnerControls"/>
    <ds:schemaRef ds:uri="68951b17-7cb0-4ff1-8f30-3936c817cf04"/>
    <ds:schemaRef ds:uri="http://www.w3.org/XML/1998/namespace"/>
    <ds:schemaRef ds:uri="http://purl.org/dc/elements/1.1/"/>
  </ds:schemaRefs>
</ds:datastoreItem>
</file>

<file path=customXml/itemProps4.xml><?xml version="1.0" encoding="utf-8"?>
<ds:datastoreItem xmlns:ds="http://schemas.openxmlformats.org/officeDocument/2006/customXml" ds:itemID="{0D936B42-215B-4D08-AA39-2084BE9A6B8A}">
  <ds:schemaRefs>
    <ds:schemaRef ds:uri="http://schemas.microsoft.com/sharepoint/events"/>
  </ds:schemaRefs>
</ds:datastoreItem>
</file>

<file path=customXml/itemProps5.xml><?xml version="1.0" encoding="utf-8"?>
<ds:datastoreItem xmlns:ds="http://schemas.openxmlformats.org/officeDocument/2006/customXml" ds:itemID="{D6708801-0028-47F4-B188-DD5FD2E91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799</Words>
  <Characters>5844</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Investigations-PREA</vt:lpstr>
    </vt:vector>
  </TitlesOfParts>
  <Company>IDJC</Company>
  <LinksUpToDate>false</LinksUpToDate>
  <CharactersWithSpaces>6630</CharactersWithSpaces>
  <SharedDoc>false</SharedDoc>
  <HLinks>
    <vt:vector size="18" baseType="variant">
      <vt:variant>
        <vt:i4>3342391</vt:i4>
      </vt:variant>
      <vt:variant>
        <vt:i4>37</vt:i4>
      </vt:variant>
      <vt:variant>
        <vt:i4>0</vt:i4>
      </vt:variant>
      <vt:variant>
        <vt:i4>5</vt:i4>
      </vt:variant>
      <vt:variant>
        <vt:lpwstr>http://djc-moss-1/docs/reference/Reference List/Glossary of Terms and Acronyms.doc</vt:lpwstr>
      </vt:variant>
      <vt:variant>
        <vt:lpwstr/>
      </vt:variant>
      <vt:variant>
        <vt:i4>6488187</vt:i4>
      </vt:variant>
      <vt:variant>
        <vt:i4>22</vt:i4>
      </vt:variant>
      <vt:variant>
        <vt:i4>0</vt:i4>
      </vt:variant>
      <vt:variant>
        <vt:i4>5</vt:i4>
      </vt:variant>
      <vt:variant>
        <vt:lpwstr>http://djc-moss-1/docs/deskmanuals/Desk Manuals/205.00.doc</vt:lpwstr>
      </vt:variant>
      <vt:variant>
        <vt:lpwstr/>
      </vt:variant>
      <vt:variant>
        <vt:i4>4587588</vt:i4>
      </vt:variant>
      <vt:variant>
        <vt:i4>19</vt:i4>
      </vt:variant>
      <vt:variant>
        <vt:i4>0</vt:i4>
      </vt:variant>
      <vt:variant>
        <vt:i4>5</vt:i4>
      </vt:variant>
      <vt:variant>
        <vt:lpwstr>http://djc-moss-1/docs/pnp/Policy and Procedures/109.doc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Investigations-PREA</dc:title>
  <dc:subject>PREA</dc:subject>
  <dc:creator>Institutions</dc:creator>
  <cp:lastModifiedBy>Joe Blume</cp:lastModifiedBy>
  <cp:revision>2</cp:revision>
  <cp:lastPrinted>2018-06-26T18:57:00Z</cp:lastPrinted>
  <dcterms:created xsi:type="dcterms:W3CDTF">2022-07-22T18:56:00Z</dcterms:created>
  <dcterms:modified xsi:type="dcterms:W3CDTF">2022-07-22T18:56:00Z</dcterms:modified>
  <cp:category>Institutional;Critical Operations/Juvenile Safety</cp:category>
  <cp:contentStatus>Published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0x010100550DC739844BC84399A80ADA593B41CF</vt:lpwstr>
  </property>
  <property fmtid="{D5CDD505-2E9C-101B-9397-08002B2CF9AE}" pid="3" name="_dlc_policyId">
    <vt:lpwstr>/Policies and Procedures</vt:lpwstr>
  </property>
  <property fmtid="{D5CDD505-2E9C-101B-9397-08002B2CF9AE}" pid="4" name="ItemRetentionFormula">
    <vt:lpwstr/>
  </property>
  <property fmtid="{D5CDD505-2E9C-101B-9397-08002B2CF9AE}" pid="5" name="_dlc_DocIdItemGuid">
    <vt:lpwstr>07253df4-603b-4673-816e-52fe57d30d76</vt:lpwstr>
  </property>
  <property fmtid="{D5CDD505-2E9C-101B-9397-08002B2CF9AE}" pid="6" name="ecm_ItemDeleteBlockHolders">
    <vt:lpwstr>ecm_InPlaceRecordLock</vt:lpwstr>
  </property>
  <property fmtid="{D5CDD505-2E9C-101B-9397-08002B2CF9AE}" pid="7" name="ecm_RecordRestrictions">
    <vt:lpwstr>BlockDelete, BlockEdit</vt:lpwstr>
  </property>
  <property fmtid="{D5CDD505-2E9C-101B-9397-08002B2CF9AE}" pid="8" name="ecm_ItemLockHolders">
    <vt:lpwstr>ecm_InPlaceRecordLock</vt:lpwstr>
  </property>
  <property fmtid="{D5CDD505-2E9C-101B-9397-08002B2CF9AE}" pid="9" name="Order">
    <vt:r8>66800</vt:r8>
  </property>
  <property fmtid="{D5CDD505-2E9C-101B-9397-08002B2CF9AE}" pid="10" name="xd_ProgID">
    <vt:lpwstr/>
  </property>
  <property fmtid="{D5CDD505-2E9C-101B-9397-08002B2CF9AE}" pid="11" name="TemplateUrl">
    <vt:lpwstr/>
  </property>
  <property fmtid="{D5CDD505-2E9C-101B-9397-08002B2CF9AE}" pid="12" name="_CopySource">
    <vt:lpwstr/>
  </property>
</Properties>
</file>