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20B69" w14:textId="77777777" w:rsidR="00646D40" w:rsidRDefault="00646D40">
      <w:pPr>
        <w:pStyle w:val="BodyText3"/>
        <w:rPr>
          <w:rFonts w:ascii="Arial" w:hAnsi="Arial"/>
        </w:rPr>
        <w:sectPr w:rsidR="00646D40" w:rsidSect="00267185">
          <w:footerReference w:type="even" r:id="rId13"/>
          <w:footerReference w:type="default" r:id="rId14"/>
          <w:footerReference w:type="first" r:id="rId15"/>
          <w:type w:val="continuous"/>
          <w:pgSz w:w="12240" w:h="15840"/>
          <w:pgMar w:top="720" w:right="1440" w:bottom="720" w:left="1440" w:header="720" w:footer="720" w:gutter="0"/>
          <w:cols w:num="2" w:space="288"/>
          <w:titlePg/>
        </w:sectPr>
      </w:pPr>
      <w:bookmarkStart w:id="0" w:name="_GoBack"/>
      <w:bookmarkEnd w:id="0"/>
    </w:p>
    <w:p w14:paraId="6A620B6A" w14:textId="77777777" w:rsidR="00646D40" w:rsidRDefault="00646D40">
      <w:pPr>
        <w:pStyle w:val="BodyText3"/>
      </w:pPr>
      <w:r>
        <w:t xml:space="preserve">Idaho Department of </w:t>
      </w:r>
    </w:p>
    <w:p w14:paraId="6A620B6B" w14:textId="77777777" w:rsidR="00646D40" w:rsidRDefault="00646D40">
      <w:pPr>
        <w:pStyle w:val="BodyText3"/>
      </w:pPr>
      <w:r>
        <w:t>Juvenile Corrections</w:t>
      </w:r>
    </w:p>
    <w:p w14:paraId="6A620B6C" w14:textId="6C9A4A8D" w:rsidR="00646D40" w:rsidRDefault="00D24E12">
      <w:pPr>
        <w:pStyle w:val="BodyText3"/>
        <w:rPr>
          <w:sz w:val="28"/>
        </w:rPr>
      </w:pPr>
      <w:r>
        <w:rPr>
          <w:sz w:val="28"/>
        </w:rPr>
        <w:t>Institutional</w:t>
      </w:r>
    </w:p>
    <w:p w14:paraId="6A620B6D" w14:textId="77777777" w:rsidR="00646D40" w:rsidRDefault="00646D40">
      <w:pPr>
        <w:pStyle w:val="BodyText3"/>
        <w:rPr>
          <w:sz w:val="28"/>
        </w:rPr>
      </w:pPr>
      <w:r>
        <w:rPr>
          <w:sz w:val="28"/>
        </w:rPr>
        <w:t>Policy/Procedure</w:t>
      </w:r>
    </w:p>
    <w:p w14:paraId="6A620B6E" w14:textId="77777777" w:rsidR="00646D40" w:rsidRPr="00674A51" w:rsidRDefault="00646D40">
      <w:pPr>
        <w:pStyle w:val="Footer"/>
        <w:tabs>
          <w:tab w:val="clear" w:pos="4320"/>
          <w:tab w:val="clear" w:pos="8640"/>
        </w:tabs>
        <w:rPr>
          <w:smallCaps/>
          <w:sz w:val="2"/>
          <w:szCs w:val="2"/>
        </w:rPr>
      </w:pPr>
      <w:r>
        <w:rPr>
          <w:smallCaps/>
        </w:rPr>
        <w:br w:type="column"/>
      </w:r>
    </w:p>
    <w:tbl>
      <w:tblPr>
        <w:tblW w:w="4665" w:type="dxa"/>
        <w:tblLayout w:type="fixed"/>
        <w:tblLook w:val="0000" w:firstRow="0" w:lastRow="0" w:firstColumn="0" w:lastColumn="0" w:noHBand="0" w:noVBand="0"/>
      </w:tblPr>
      <w:tblGrid>
        <w:gridCol w:w="1555"/>
        <w:gridCol w:w="1555"/>
        <w:gridCol w:w="1555"/>
      </w:tblGrid>
      <w:tr w:rsidR="00646D40" w14:paraId="6A620B72" w14:textId="77777777" w:rsidTr="00C334A3">
        <w:trPr>
          <w:cantSplit/>
          <w:trHeight w:val="342"/>
        </w:trPr>
        <w:tc>
          <w:tcPr>
            <w:tcW w:w="1555" w:type="dxa"/>
          </w:tcPr>
          <w:p w14:paraId="6A620B6F" w14:textId="77777777" w:rsidR="00646D40" w:rsidRDefault="00646D40">
            <w:pPr>
              <w:jc w:val="center"/>
              <w:rPr>
                <w:smallCaps/>
                <w:u w:val="single"/>
              </w:rPr>
            </w:pPr>
            <w:r>
              <w:rPr>
                <w:smallCaps/>
                <w:u w:val="single"/>
              </w:rPr>
              <w:t>Number</w:t>
            </w:r>
          </w:p>
        </w:tc>
        <w:tc>
          <w:tcPr>
            <w:tcW w:w="1555" w:type="dxa"/>
          </w:tcPr>
          <w:p w14:paraId="6A620B70" w14:textId="77777777" w:rsidR="00646D40" w:rsidRDefault="00646D40">
            <w:pPr>
              <w:jc w:val="center"/>
              <w:rPr>
                <w:smallCaps/>
                <w:u w:val="single"/>
              </w:rPr>
            </w:pPr>
            <w:r>
              <w:rPr>
                <w:smallCaps/>
                <w:u w:val="single"/>
              </w:rPr>
              <w:t>Revised</w:t>
            </w:r>
          </w:p>
        </w:tc>
        <w:tc>
          <w:tcPr>
            <w:tcW w:w="1555" w:type="dxa"/>
          </w:tcPr>
          <w:p w14:paraId="6A620B71" w14:textId="77777777" w:rsidR="00646D40" w:rsidRDefault="00646D40">
            <w:pPr>
              <w:jc w:val="center"/>
              <w:rPr>
                <w:smallCaps/>
                <w:u w:val="single"/>
              </w:rPr>
            </w:pPr>
            <w:r>
              <w:rPr>
                <w:smallCaps/>
                <w:u w:val="single"/>
              </w:rPr>
              <w:t>Reviewed</w:t>
            </w:r>
          </w:p>
        </w:tc>
      </w:tr>
      <w:tr w:rsidR="00646D40" w14:paraId="6A620B76" w14:textId="77777777">
        <w:trPr>
          <w:cantSplit/>
        </w:trPr>
        <w:tc>
          <w:tcPr>
            <w:tcW w:w="1555" w:type="dxa"/>
          </w:tcPr>
          <w:p w14:paraId="6A620B73" w14:textId="2FD00A5E" w:rsidR="00646D40" w:rsidRDefault="00D24E12" w:rsidP="00D24E12">
            <w:pPr>
              <w:pStyle w:val="ormal"/>
            </w:pPr>
            <w:bookmarkStart w:id="1" w:name="Number"/>
            <w:bookmarkEnd w:id="1"/>
            <w:r>
              <w:t>613</w:t>
            </w:r>
          </w:p>
        </w:tc>
        <w:tc>
          <w:tcPr>
            <w:tcW w:w="1555" w:type="dxa"/>
          </w:tcPr>
          <w:p w14:paraId="6A620B74" w14:textId="67295EEB" w:rsidR="00646D40" w:rsidRDefault="00195DBB" w:rsidP="0082212B">
            <w:pPr>
              <w:pStyle w:val="ormal"/>
            </w:pPr>
            <w:bookmarkStart w:id="2" w:name="Revised"/>
            <w:bookmarkEnd w:id="2"/>
            <w:r>
              <w:t>11/0</w:t>
            </w:r>
            <w:r w:rsidR="00D96B61">
              <w:t>8</w:t>
            </w:r>
            <w:r>
              <w:t>/2</w:t>
            </w:r>
            <w:r w:rsidR="00D96B61">
              <w:t>1</w:t>
            </w:r>
          </w:p>
        </w:tc>
        <w:tc>
          <w:tcPr>
            <w:tcW w:w="1555" w:type="dxa"/>
          </w:tcPr>
          <w:p w14:paraId="6A620B75" w14:textId="01C5CA9C" w:rsidR="00646D40" w:rsidRDefault="00EF3F84" w:rsidP="00C87F8E">
            <w:pPr>
              <w:pStyle w:val="ormal"/>
            </w:pPr>
            <w:bookmarkStart w:id="3" w:name="Reviewed"/>
            <w:bookmarkEnd w:id="3"/>
            <w:r>
              <w:t>11/08/21</w:t>
            </w:r>
          </w:p>
        </w:tc>
      </w:tr>
    </w:tbl>
    <w:p w14:paraId="6A620B77" w14:textId="77777777" w:rsidR="00646D40" w:rsidRDefault="00646D40">
      <w:pPr>
        <w:rPr>
          <w:sz w:val="8"/>
        </w:rPr>
      </w:pPr>
    </w:p>
    <w:tbl>
      <w:tblPr>
        <w:tblW w:w="4674" w:type="dxa"/>
        <w:tblLayout w:type="fixed"/>
        <w:tblLook w:val="0000" w:firstRow="0" w:lastRow="0" w:firstColumn="0" w:lastColumn="0" w:noHBand="0" w:noVBand="0"/>
      </w:tblPr>
      <w:tblGrid>
        <w:gridCol w:w="1563"/>
        <w:gridCol w:w="1563"/>
        <w:gridCol w:w="1548"/>
      </w:tblGrid>
      <w:tr w:rsidR="00646D40" w14:paraId="6A620B7B" w14:textId="77777777">
        <w:trPr>
          <w:cantSplit/>
        </w:trPr>
        <w:tc>
          <w:tcPr>
            <w:tcW w:w="1563" w:type="dxa"/>
          </w:tcPr>
          <w:p w14:paraId="6A620B78" w14:textId="77777777" w:rsidR="00646D40" w:rsidRPr="000432AA" w:rsidRDefault="001E78BC">
            <w:pPr>
              <w:jc w:val="center"/>
              <w:rPr>
                <w:smallCaps/>
                <w:u w:val="single"/>
              </w:rPr>
            </w:pPr>
            <w:r w:rsidRPr="000432AA">
              <w:rPr>
                <w:smallCaps/>
                <w:u w:val="single"/>
              </w:rPr>
              <w:t>Formerly</w:t>
            </w:r>
          </w:p>
        </w:tc>
        <w:tc>
          <w:tcPr>
            <w:tcW w:w="1563" w:type="dxa"/>
          </w:tcPr>
          <w:p w14:paraId="6A620B79" w14:textId="77777777" w:rsidR="00646D40" w:rsidRDefault="00646D40">
            <w:pPr>
              <w:jc w:val="center"/>
              <w:rPr>
                <w:u w:val="single"/>
              </w:rPr>
            </w:pPr>
            <w:r>
              <w:rPr>
                <w:smallCaps/>
                <w:u w:val="single"/>
              </w:rPr>
              <w:t>Effective</w:t>
            </w:r>
          </w:p>
        </w:tc>
        <w:tc>
          <w:tcPr>
            <w:tcW w:w="1548" w:type="dxa"/>
          </w:tcPr>
          <w:p w14:paraId="6A620B7A" w14:textId="77777777" w:rsidR="00646D40" w:rsidRDefault="00646D40">
            <w:pPr>
              <w:jc w:val="center"/>
              <w:rPr>
                <w:smallCaps/>
                <w:u w:val="single"/>
              </w:rPr>
            </w:pPr>
            <w:r>
              <w:rPr>
                <w:smallCaps/>
                <w:u w:val="single"/>
              </w:rPr>
              <w:t>Page</w:t>
            </w:r>
            <w:r w:rsidR="000245F4">
              <w:rPr>
                <w:smallCaps/>
                <w:u w:val="single"/>
              </w:rPr>
              <w:t>s</w:t>
            </w:r>
          </w:p>
        </w:tc>
      </w:tr>
      <w:tr w:rsidR="00646D40" w14:paraId="6A620B7F" w14:textId="77777777">
        <w:trPr>
          <w:cantSplit/>
        </w:trPr>
        <w:tc>
          <w:tcPr>
            <w:tcW w:w="1563" w:type="dxa"/>
          </w:tcPr>
          <w:p w14:paraId="6A620B7C" w14:textId="0C8BA629" w:rsidR="00646D40" w:rsidRDefault="00822788" w:rsidP="00822788">
            <w:pPr>
              <w:jc w:val="center"/>
            </w:pPr>
            <w:r>
              <w:t>914</w:t>
            </w:r>
          </w:p>
        </w:tc>
        <w:tc>
          <w:tcPr>
            <w:tcW w:w="1563" w:type="dxa"/>
          </w:tcPr>
          <w:p w14:paraId="6A620B7D" w14:textId="77777777" w:rsidR="00646D40" w:rsidRDefault="00E26C00">
            <w:pPr>
              <w:pStyle w:val="ormal"/>
            </w:pPr>
            <w:bookmarkStart w:id="4" w:name="Effective"/>
            <w:bookmarkEnd w:id="4"/>
            <w:r>
              <w:t>01/30/09</w:t>
            </w:r>
          </w:p>
        </w:tc>
        <w:tc>
          <w:tcPr>
            <w:tcW w:w="1548" w:type="dxa"/>
          </w:tcPr>
          <w:p w14:paraId="6A620B7E" w14:textId="25380039" w:rsidR="00646D40" w:rsidRDefault="00D57C3C">
            <w:pPr>
              <w:pStyle w:val="ormal"/>
              <w:rPr>
                <w:smallCaps/>
              </w:rPr>
            </w:pPr>
            <w:r>
              <w:rPr>
                <w:smallCaps/>
              </w:rPr>
              <w:t>6</w:t>
            </w:r>
          </w:p>
        </w:tc>
      </w:tr>
    </w:tbl>
    <w:p w14:paraId="6A620B80" w14:textId="77777777" w:rsidR="00646D40" w:rsidRDefault="00646D40">
      <w:pPr>
        <w:rPr>
          <w:smallCaps/>
        </w:rPr>
        <w:sectPr w:rsidR="00646D40" w:rsidSect="00267185">
          <w:type w:val="continuous"/>
          <w:pgSz w:w="12240" w:h="15840"/>
          <w:pgMar w:top="720" w:right="1440" w:bottom="720" w:left="1440" w:header="720" w:footer="720" w:gutter="0"/>
          <w:cols w:num="2" w:space="288"/>
          <w:titlePg/>
        </w:sectPr>
      </w:pPr>
    </w:p>
    <w:p w14:paraId="6A620B81" w14:textId="77777777" w:rsidR="00646D40" w:rsidRDefault="00646D40">
      <w:pPr>
        <w:ind w:right="-2754"/>
        <w:rPr>
          <w:b/>
          <w:smallCaps/>
          <w:sz w:val="8"/>
        </w:rPr>
      </w:pPr>
    </w:p>
    <w:p w14:paraId="3BDC0BA3" w14:textId="77777777" w:rsidR="00267185" w:rsidRDefault="00267185">
      <w:pPr>
        <w:ind w:right="-2754"/>
        <w:rPr>
          <w:b/>
          <w:smallCaps/>
          <w:sz w:val="8"/>
        </w:rPr>
      </w:pPr>
    </w:p>
    <w:p w14:paraId="03B738A5" w14:textId="77777777" w:rsidR="00267185" w:rsidRDefault="00267185">
      <w:pPr>
        <w:ind w:right="-2754"/>
        <w:rPr>
          <w:b/>
          <w:smallCaps/>
          <w:sz w:val="8"/>
        </w:rPr>
      </w:pPr>
    </w:p>
    <w:p w14:paraId="6A620B82" w14:textId="0257061E" w:rsidR="00646D40" w:rsidRDefault="00646D40" w:rsidP="001823D3">
      <w:pPr>
        <w:ind w:right="-2754"/>
        <w:rPr>
          <w:caps/>
        </w:rPr>
        <w:sectPr w:rsidR="00646D40" w:rsidSect="00267185">
          <w:type w:val="continuous"/>
          <w:pgSz w:w="12240" w:h="15840"/>
          <w:pgMar w:top="720" w:right="1440" w:bottom="720" w:left="1440" w:header="720" w:footer="720" w:gutter="0"/>
          <w:cols w:space="288"/>
          <w:titlePg/>
        </w:sectPr>
      </w:pPr>
      <w:r>
        <w:rPr>
          <w:b/>
          <w:smallCaps/>
          <w:sz w:val="20"/>
        </w:rPr>
        <w:t>Subject</w:t>
      </w:r>
      <w:r>
        <w:rPr>
          <w:smallCaps/>
          <w:sz w:val="20"/>
        </w:rPr>
        <w:t>:</w:t>
      </w:r>
      <w:r>
        <w:rPr>
          <w:smallCaps/>
        </w:rPr>
        <w:t xml:space="preserve"> </w:t>
      </w:r>
      <w:r>
        <w:rPr>
          <w:caps/>
        </w:rPr>
        <w:t xml:space="preserve"> </w:t>
      </w:r>
      <w:bookmarkStart w:id="5" w:name="Subject"/>
      <w:bookmarkEnd w:id="5"/>
      <w:r w:rsidR="00E26C00">
        <w:rPr>
          <w:rFonts w:ascii="Arial" w:hAnsi="Arial" w:cs="Arial"/>
          <w:caps/>
          <w:sz w:val="28"/>
        </w:rPr>
        <w:t>Prison Rape Elimination Act (PREA) Compliance</w:t>
      </w:r>
    </w:p>
    <w:p w14:paraId="6A620B89" w14:textId="49F1D49D" w:rsidR="00646D40" w:rsidRDefault="00646D40" w:rsidP="00972940">
      <w:pPr>
        <w:tabs>
          <w:tab w:val="left" w:pos="1440"/>
        </w:tabs>
        <w:ind w:hanging="360"/>
        <w:rPr>
          <w:sz w:val="8"/>
        </w:rPr>
      </w:pPr>
      <w:r>
        <w:rPr>
          <w:sz w:val="8"/>
        </w:rPr>
        <w:br w:type="column"/>
      </w:r>
    </w:p>
    <w:tbl>
      <w:tblPr>
        <w:tblW w:w="0" w:type="auto"/>
        <w:tblLayout w:type="fixed"/>
        <w:tblLook w:val="0000" w:firstRow="0" w:lastRow="0" w:firstColumn="0" w:lastColumn="0" w:noHBand="0" w:noVBand="0"/>
      </w:tblPr>
      <w:tblGrid>
        <w:gridCol w:w="1683"/>
        <w:gridCol w:w="3003"/>
      </w:tblGrid>
      <w:tr w:rsidR="00646D40" w14:paraId="6A620B8C" w14:textId="77777777">
        <w:trPr>
          <w:cantSplit/>
        </w:trPr>
        <w:tc>
          <w:tcPr>
            <w:tcW w:w="1683" w:type="dxa"/>
          </w:tcPr>
          <w:p w14:paraId="6A620B8A" w14:textId="51234A80" w:rsidR="00646D40" w:rsidRDefault="002A5181">
            <w:pPr>
              <w:jc w:val="center"/>
              <w:rPr>
                <w:smallCaps/>
              </w:rPr>
            </w:pPr>
            <w:r>
              <w:rPr>
                <w:smallCaps/>
              </w:rPr>
              <w:t>Category</w:t>
            </w:r>
            <w:r w:rsidR="00646D40">
              <w:rPr>
                <w:smallCaps/>
              </w:rPr>
              <w:t>:</w:t>
            </w:r>
          </w:p>
        </w:tc>
        <w:tc>
          <w:tcPr>
            <w:tcW w:w="3003" w:type="dxa"/>
          </w:tcPr>
          <w:p w14:paraId="53979D65" w14:textId="77777777" w:rsidR="00674A51" w:rsidRDefault="00674A51">
            <w:pPr>
              <w:rPr>
                <w:smallCaps/>
              </w:rPr>
            </w:pPr>
            <w:bookmarkStart w:id="6" w:name="Dept"/>
            <w:bookmarkEnd w:id="6"/>
            <w:r>
              <w:rPr>
                <w:smallCaps/>
              </w:rPr>
              <w:t>Critical Operations/</w:t>
            </w:r>
          </w:p>
          <w:p w14:paraId="6A620B8B" w14:textId="7A7E08D3" w:rsidR="00646D40" w:rsidRDefault="00674A51">
            <w:pPr>
              <w:rPr>
                <w:smallCaps/>
              </w:rPr>
            </w:pPr>
            <w:r>
              <w:rPr>
                <w:smallCaps/>
              </w:rPr>
              <w:t>Juvenile safety</w:t>
            </w:r>
          </w:p>
        </w:tc>
      </w:tr>
    </w:tbl>
    <w:p w14:paraId="6A620B8F" w14:textId="77777777" w:rsidR="00646D40" w:rsidRDefault="00646D40">
      <w:pPr>
        <w:rPr>
          <w:sz w:val="8"/>
        </w:rPr>
      </w:pPr>
    </w:p>
    <w:p w14:paraId="6A620B90" w14:textId="77777777" w:rsidR="00646D40" w:rsidRDefault="00646D40">
      <w:pPr>
        <w:sectPr w:rsidR="00646D40" w:rsidSect="00267185">
          <w:footerReference w:type="default" r:id="rId16"/>
          <w:type w:val="continuous"/>
          <w:pgSz w:w="12240" w:h="15840"/>
          <w:pgMar w:top="720" w:right="1440" w:bottom="720" w:left="1440" w:header="720" w:footer="720" w:gutter="0"/>
          <w:cols w:num="2" w:space="288"/>
        </w:sectPr>
      </w:pPr>
    </w:p>
    <w:p w14:paraId="6A620B91" w14:textId="77777777" w:rsidR="00646D40" w:rsidRDefault="00646D40">
      <w:pPr>
        <w:rPr>
          <w:sz w:val="8"/>
        </w:rPr>
      </w:pPr>
    </w:p>
    <w:p w14:paraId="6A620B92" w14:textId="77777777" w:rsidR="00E63E62" w:rsidRPr="00753C65" w:rsidRDefault="00646D40" w:rsidP="00753C65">
      <w:pPr>
        <w:rPr>
          <w:rFonts w:ascii="Arial" w:hAnsi="Arial"/>
        </w:rPr>
      </w:pPr>
      <w:r>
        <w:rPr>
          <w:rFonts w:ascii="Arial" w:hAnsi="Arial"/>
        </w:rPr>
        <w:object w:dxaOrig="8361" w:dyaOrig="173" w14:anchorId="6A620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75pt" o:ole="" fillcolor="window">
            <v:imagedata r:id="rId17" o:title=""/>
          </v:shape>
          <o:OLEObject Type="Embed" ProgID="MSDraw" ShapeID="_x0000_i1025" DrawAspect="Content" ObjectID="_1719999792" r:id="rId18">
            <o:FieldCodes>\* mergeformat</o:FieldCodes>
          </o:OLEObject>
        </w:object>
      </w:r>
    </w:p>
    <w:p w14:paraId="6A620B93" w14:textId="77777777" w:rsidR="00E26C00" w:rsidRDefault="00E26C00" w:rsidP="00674A51">
      <w:pPr>
        <w:spacing w:before="240"/>
        <w:jc w:val="center"/>
        <w:rPr>
          <w:rFonts w:ascii="Arial" w:hAnsi="Arial"/>
          <w:b/>
          <w:sz w:val="28"/>
          <w:u w:val="single"/>
        </w:rPr>
      </w:pPr>
      <w:r>
        <w:rPr>
          <w:rFonts w:ascii="Arial" w:hAnsi="Arial"/>
          <w:b/>
          <w:sz w:val="28"/>
          <w:u w:val="single"/>
        </w:rPr>
        <w:t>Policy</w:t>
      </w:r>
    </w:p>
    <w:p w14:paraId="6A620B94" w14:textId="77777777" w:rsidR="00E26C00" w:rsidRDefault="00E26C00">
      <w:pPr>
        <w:jc w:val="both"/>
        <w:rPr>
          <w:rFonts w:ascii="Arial" w:hAnsi="Arial" w:cs="Arial"/>
        </w:rPr>
      </w:pPr>
    </w:p>
    <w:p w14:paraId="6A620B95" w14:textId="5D6201FC" w:rsidR="0051187F" w:rsidRDefault="00911A26">
      <w:pPr>
        <w:jc w:val="both"/>
        <w:rPr>
          <w:rFonts w:ascii="Arial" w:hAnsi="Arial" w:cs="Arial"/>
          <w:sz w:val="22"/>
          <w:szCs w:val="22"/>
        </w:rPr>
      </w:pPr>
      <w:r w:rsidRPr="00F20D2A">
        <w:rPr>
          <w:rFonts w:ascii="Arial" w:hAnsi="Arial" w:cs="Arial"/>
          <w:sz w:val="22"/>
          <w:szCs w:val="22"/>
        </w:rPr>
        <w:t>Incidents of sexual activity, whet</w:t>
      </w:r>
      <w:r w:rsidR="004B7455">
        <w:rPr>
          <w:rFonts w:ascii="Arial" w:hAnsi="Arial" w:cs="Arial"/>
          <w:sz w:val="22"/>
          <w:szCs w:val="22"/>
        </w:rPr>
        <w:t>her consensual or nonconsensual;</w:t>
      </w:r>
      <w:r w:rsidRPr="00F20D2A">
        <w:rPr>
          <w:rFonts w:ascii="Arial" w:hAnsi="Arial" w:cs="Arial"/>
          <w:sz w:val="22"/>
          <w:szCs w:val="22"/>
        </w:rPr>
        <w:t xml:space="preserve"> threats to engage in nonconsensual sexual activity</w:t>
      </w:r>
      <w:r w:rsidR="004B7455">
        <w:rPr>
          <w:rFonts w:ascii="Arial" w:hAnsi="Arial" w:cs="Arial"/>
          <w:sz w:val="22"/>
          <w:szCs w:val="22"/>
        </w:rPr>
        <w:t>;</w:t>
      </w:r>
      <w:r w:rsidRPr="00F20D2A">
        <w:rPr>
          <w:rFonts w:ascii="Arial" w:hAnsi="Arial" w:cs="Arial"/>
          <w:sz w:val="22"/>
          <w:szCs w:val="22"/>
        </w:rPr>
        <w:t xml:space="preserve"> and solicitation to engage in sexual acti</w:t>
      </w:r>
      <w:r w:rsidR="00D73D6D">
        <w:rPr>
          <w:rFonts w:ascii="Arial" w:hAnsi="Arial" w:cs="Arial"/>
          <w:sz w:val="22"/>
          <w:szCs w:val="22"/>
        </w:rPr>
        <w:t>v</w:t>
      </w:r>
      <w:r w:rsidR="006A055B">
        <w:rPr>
          <w:rFonts w:ascii="Arial" w:hAnsi="Arial" w:cs="Arial"/>
          <w:sz w:val="22"/>
          <w:szCs w:val="22"/>
        </w:rPr>
        <w:t>ity are</w:t>
      </w:r>
      <w:r w:rsidRPr="00F20D2A">
        <w:rPr>
          <w:rFonts w:ascii="Arial" w:hAnsi="Arial" w:cs="Arial"/>
          <w:sz w:val="22"/>
          <w:szCs w:val="22"/>
        </w:rPr>
        <w:t xml:space="preserve"> recognized problem</w:t>
      </w:r>
      <w:r w:rsidR="006A055B">
        <w:rPr>
          <w:rFonts w:ascii="Arial" w:hAnsi="Arial" w:cs="Arial"/>
          <w:sz w:val="22"/>
          <w:szCs w:val="22"/>
        </w:rPr>
        <w:t>s</w:t>
      </w:r>
      <w:r w:rsidRPr="00F20D2A">
        <w:rPr>
          <w:rFonts w:ascii="Arial" w:hAnsi="Arial" w:cs="Arial"/>
          <w:sz w:val="22"/>
          <w:szCs w:val="22"/>
        </w:rPr>
        <w:t xml:space="preserve"> that can occur in juvenile correctional facilities in the United States. The occurrence of such behavior within</w:t>
      </w:r>
      <w:r w:rsidR="00935F4C">
        <w:rPr>
          <w:rFonts w:ascii="Arial" w:hAnsi="Arial" w:cs="Arial"/>
          <w:sz w:val="22"/>
          <w:szCs w:val="22"/>
        </w:rPr>
        <w:t xml:space="preserve"> </w:t>
      </w:r>
      <w:r w:rsidRPr="00F20D2A">
        <w:rPr>
          <w:rFonts w:ascii="Arial" w:hAnsi="Arial" w:cs="Arial"/>
          <w:sz w:val="22"/>
          <w:szCs w:val="22"/>
        </w:rPr>
        <w:t>the Idaho Department of Juvenile Corrections (IDJC) interferes with the agency’s mission and seriously compromises the welfare of the juveniles within the agency’s care and custody.</w:t>
      </w:r>
      <w:r w:rsidR="00935F4C">
        <w:rPr>
          <w:rFonts w:ascii="Arial" w:hAnsi="Arial" w:cs="Arial"/>
          <w:sz w:val="22"/>
          <w:szCs w:val="22"/>
        </w:rPr>
        <w:t xml:space="preserve"> </w:t>
      </w:r>
    </w:p>
    <w:p w14:paraId="6A620B96" w14:textId="77777777" w:rsidR="0051187F" w:rsidRDefault="0051187F">
      <w:pPr>
        <w:jc w:val="both"/>
        <w:rPr>
          <w:rFonts w:ascii="Arial" w:hAnsi="Arial" w:cs="Arial"/>
          <w:sz w:val="22"/>
          <w:szCs w:val="22"/>
        </w:rPr>
      </w:pPr>
    </w:p>
    <w:p w14:paraId="747C59FF" w14:textId="1BFA7B9F" w:rsidR="00D76636" w:rsidRPr="00EA5EAB" w:rsidRDefault="00202620" w:rsidP="00B963F5">
      <w:pPr>
        <w:tabs>
          <w:tab w:val="left" w:pos="720"/>
          <w:tab w:val="left" w:pos="1440"/>
          <w:tab w:val="left" w:pos="1530"/>
          <w:tab w:val="left" w:pos="2340"/>
        </w:tabs>
        <w:jc w:val="both"/>
        <w:rPr>
          <w:rFonts w:ascii="Arial" w:hAnsi="Arial" w:cs="Arial"/>
          <w:sz w:val="22"/>
          <w:szCs w:val="22"/>
        </w:rPr>
      </w:pPr>
      <w:r w:rsidRPr="00D76636">
        <w:rPr>
          <w:rFonts w:ascii="Arial" w:hAnsi="Arial" w:cs="Arial"/>
          <w:sz w:val="22"/>
          <w:szCs w:val="22"/>
        </w:rPr>
        <w:t xml:space="preserve">It is </w:t>
      </w:r>
      <w:r w:rsidR="00587F23">
        <w:rPr>
          <w:rFonts w:ascii="Arial" w:hAnsi="Arial" w:cs="Arial"/>
          <w:sz w:val="22"/>
          <w:szCs w:val="22"/>
        </w:rPr>
        <w:t>therefore</w:t>
      </w:r>
      <w:r w:rsidRPr="00D76636">
        <w:rPr>
          <w:rFonts w:ascii="Arial" w:hAnsi="Arial" w:cs="Arial"/>
          <w:sz w:val="22"/>
          <w:szCs w:val="22"/>
        </w:rPr>
        <w:t xml:space="preserve"> the policy of </w:t>
      </w:r>
      <w:r w:rsidR="006A055B">
        <w:rPr>
          <w:rFonts w:ascii="Arial" w:hAnsi="Arial" w:cs="Arial"/>
          <w:sz w:val="22"/>
          <w:szCs w:val="22"/>
        </w:rPr>
        <w:t xml:space="preserve">the </w:t>
      </w:r>
      <w:r w:rsidRPr="00D76636">
        <w:rPr>
          <w:rFonts w:ascii="Arial" w:hAnsi="Arial" w:cs="Arial"/>
          <w:sz w:val="22"/>
          <w:szCs w:val="22"/>
        </w:rPr>
        <w:t>IDJC that all facilities and contract providers will adhere to a zero tolerance standard for incidences of sexual abuse</w:t>
      </w:r>
      <w:r w:rsidR="00DB1A43" w:rsidRPr="00D76636">
        <w:rPr>
          <w:rFonts w:ascii="Arial" w:hAnsi="Arial" w:cs="Arial"/>
          <w:sz w:val="22"/>
          <w:szCs w:val="22"/>
        </w:rPr>
        <w:t xml:space="preserve"> or misconduct</w:t>
      </w:r>
      <w:r w:rsidRPr="00D76636">
        <w:rPr>
          <w:rFonts w:ascii="Arial" w:hAnsi="Arial" w:cs="Arial"/>
          <w:sz w:val="22"/>
          <w:szCs w:val="22"/>
        </w:rPr>
        <w:t xml:space="preserve">. Furthermore, it is the policy of </w:t>
      </w:r>
      <w:r w:rsidR="006A055B">
        <w:rPr>
          <w:rFonts w:ascii="Arial" w:hAnsi="Arial" w:cs="Arial"/>
          <w:sz w:val="22"/>
          <w:szCs w:val="22"/>
        </w:rPr>
        <w:t xml:space="preserve">the </w:t>
      </w:r>
      <w:r w:rsidRPr="00D76636">
        <w:rPr>
          <w:rFonts w:ascii="Arial" w:hAnsi="Arial" w:cs="Arial"/>
          <w:sz w:val="22"/>
          <w:szCs w:val="22"/>
        </w:rPr>
        <w:t xml:space="preserve">IDJC that </w:t>
      </w:r>
      <w:r w:rsidR="00D37483" w:rsidRPr="00D76636">
        <w:rPr>
          <w:rFonts w:ascii="Arial" w:hAnsi="Arial" w:cs="Arial"/>
          <w:sz w:val="22"/>
          <w:szCs w:val="22"/>
        </w:rPr>
        <w:t xml:space="preserve">all allegations of sexual </w:t>
      </w:r>
      <w:r w:rsidR="00DB1A43" w:rsidRPr="00D76636">
        <w:rPr>
          <w:rFonts w:ascii="Arial" w:hAnsi="Arial" w:cs="Arial"/>
          <w:sz w:val="22"/>
          <w:szCs w:val="22"/>
        </w:rPr>
        <w:t>abuse</w:t>
      </w:r>
      <w:r w:rsidR="00AF78D7">
        <w:rPr>
          <w:rFonts w:ascii="Arial" w:hAnsi="Arial" w:cs="Arial"/>
          <w:sz w:val="22"/>
          <w:szCs w:val="22"/>
        </w:rPr>
        <w:t xml:space="preserve">, sexual harassement, </w:t>
      </w:r>
      <w:r w:rsidR="00AF78D7" w:rsidRPr="00A26F53">
        <w:rPr>
          <w:rFonts w:ascii="Arial" w:hAnsi="Arial" w:cs="Arial"/>
          <w:sz w:val="22"/>
          <w:szCs w:val="22"/>
        </w:rPr>
        <w:t>retaliation against residents or staff who reported such an incident; and any staff neglect or violation of responsibilities that may have contributed to an incident or retaliation</w:t>
      </w:r>
      <w:r w:rsidR="00AF78D7">
        <w:rPr>
          <w:rFonts w:ascii="Arial" w:hAnsi="Arial" w:cs="Arial"/>
          <w:sz w:val="22"/>
          <w:szCs w:val="22"/>
        </w:rPr>
        <w:t xml:space="preserve"> </w:t>
      </w:r>
      <w:r w:rsidR="00DB1A43" w:rsidRPr="00D76636">
        <w:rPr>
          <w:rFonts w:ascii="Arial" w:hAnsi="Arial" w:cs="Arial"/>
          <w:sz w:val="22"/>
          <w:szCs w:val="22"/>
        </w:rPr>
        <w:t xml:space="preserve"> </w:t>
      </w:r>
      <w:r w:rsidR="00D37483" w:rsidRPr="00D76636">
        <w:rPr>
          <w:rFonts w:ascii="Arial" w:hAnsi="Arial" w:cs="Arial"/>
          <w:sz w:val="22"/>
          <w:szCs w:val="22"/>
        </w:rPr>
        <w:t xml:space="preserve">within IDJC facilities will be </w:t>
      </w:r>
      <w:r w:rsidR="00A26F53">
        <w:rPr>
          <w:rFonts w:ascii="Arial" w:hAnsi="Arial" w:cs="Arial"/>
          <w:sz w:val="22"/>
          <w:szCs w:val="22"/>
        </w:rPr>
        <w:t xml:space="preserve">reported , </w:t>
      </w:r>
      <w:r w:rsidR="00D37483" w:rsidRPr="00D76636">
        <w:rPr>
          <w:rFonts w:ascii="Arial" w:hAnsi="Arial" w:cs="Arial"/>
          <w:sz w:val="22"/>
          <w:szCs w:val="22"/>
        </w:rPr>
        <w:t>investigated and responded to accordingly</w:t>
      </w:r>
      <w:r w:rsidRPr="00D76636">
        <w:rPr>
          <w:rFonts w:ascii="Arial" w:hAnsi="Arial" w:cs="Arial"/>
          <w:sz w:val="22"/>
          <w:szCs w:val="22"/>
        </w:rPr>
        <w:t>.</w:t>
      </w:r>
      <w:r w:rsidR="000271F0">
        <w:rPr>
          <w:rFonts w:ascii="Arial" w:hAnsi="Arial" w:cs="Arial"/>
          <w:sz w:val="22"/>
          <w:szCs w:val="22"/>
        </w:rPr>
        <w:t xml:space="preserve"> </w:t>
      </w:r>
      <w:r w:rsidR="006A055B">
        <w:rPr>
          <w:rFonts w:ascii="Arial" w:hAnsi="Arial" w:cs="Arial"/>
          <w:sz w:val="22"/>
          <w:szCs w:val="22"/>
        </w:rPr>
        <w:t xml:space="preserve">The </w:t>
      </w:r>
      <w:r w:rsidR="00D76636" w:rsidRPr="00D76636">
        <w:rPr>
          <w:rFonts w:ascii="Arial" w:hAnsi="Arial" w:cs="Arial"/>
          <w:sz w:val="22"/>
          <w:szCs w:val="22"/>
        </w:rPr>
        <w:t>IDJC will provide a coordinated response to incidents of sexual abuse among staff first responders, medical and mental health staff, investigators</w:t>
      </w:r>
      <w:r w:rsidR="004B7455">
        <w:rPr>
          <w:rFonts w:ascii="Arial" w:hAnsi="Arial" w:cs="Arial"/>
          <w:sz w:val="22"/>
          <w:szCs w:val="22"/>
        </w:rPr>
        <w:t>,</w:t>
      </w:r>
      <w:r w:rsidR="00D76636" w:rsidRPr="00D76636">
        <w:rPr>
          <w:rFonts w:ascii="Arial" w:hAnsi="Arial" w:cs="Arial"/>
          <w:sz w:val="22"/>
          <w:szCs w:val="22"/>
        </w:rPr>
        <w:t xml:space="preserve"> and facility leadership. </w:t>
      </w:r>
    </w:p>
    <w:p w14:paraId="6A620B9A" w14:textId="77777777" w:rsidR="00646D40" w:rsidRDefault="00646D40">
      <w:pPr>
        <w:jc w:val="both"/>
        <w:rPr>
          <w:rFonts w:ascii="Arial" w:hAnsi="Arial" w:cs="Arial"/>
        </w:rPr>
      </w:pPr>
    </w:p>
    <w:p w14:paraId="6A620B9B" w14:textId="46CFDDDB" w:rsidR="00646D40" w:rsidRDefault="006A055B">
      <w:pPr>
        <w:pStyle w:val="Heading1"/>
        <w:rPr>
          <w:rFonts w:ascii="Arial" w:hAnsi="Arial"/>
        </w:rPr>
      </w:pPr>
      <w:r>
        <w:rPr>
          <w:rFonts w:ascii="Arial" w:hAnsi="Arial"/>
        </w:rPr>
        <w:t xml:space="preserve">Operating </w:t>
      </w:r>
      <w:r w:rsidR="00646D40">
        <w:rPr>
          <w:rFonts w:ascii="Arial" w:hAnsi="Arial"/>
        </w:rPr>
        <w:t>Procedure</w:t>
      </w:r>
      <w:r w:rsidR="00972940">
        <w:rPr>
          <w:rFonts w:ascii="Arial" w:hAnsi="Arial"/>
        </w:rPr>
        <w:t>s</w:t>
      </w:r>
    </w:p>
    <w:p w14:paraId="6A620B9C" w14:textId="77777777" w:rsidR="00646D40" w:rsidRPr="00B65C33" w:rsidRDefault="00646D40">
      <w:pPr>
        <w:jc w:val="both"/>
        <w:rPr>
          <w:rFonts w:ascii="Arial" w:hAnsi="Arial" w:cs="Arial"/>
          <w:b/>
          <w:sz w:val="22"/>
          <w:szCs w:val="22"/>
        </w:rPr>
      </w:pPr>
    </w:p>
    <w:p w14:paraId="6A620B9D" w14:textId="70541483" w:rsidR="00646D40" w:rsidRPr="00855703" w:rsidRDefault="00D5561C" w:rsidP="00911A26">
      <w:pPr>
        <w:ind w:left="720" w:hanging="720"/>
        <w:jc w:val="both"/>
        <w:rPr>
          <w:rFonts w:ascii="Arial" w:hAnsi="Arial" w:cs="Arial"/>
          <w:sz w:val="22"/>
          <w:szCs w:val="22"/>
        </w:rPr>
      </w:pPr>
      <w:r w:rsidRPr="00855703">
        <w:rPr>
          <w:rFonts w:ascii="Arial" w:hAnsi="Arial" w:cs="Arial"/>
          <w:sz w:val="22"/>
          <w:szCs w:val="22"/>
        </w:rPr>
        <w:t>I</w:t>
      </w:r>
      <w:r w:rsidR="006A055B" w:rsidRPr="00855703">
        <w:rPr>
          <w:rFonts w:ascii="Arial" w:hAnsi="Arial" w:cs="Arial"/>
          <w:sz w:val="22"/>
          <w:szCs w:val="22"/>
        </w:rPr>
        <w:t>.</w:t>
      </w:r>
      <w:r w:rsidR="006A055B" w:rsidRPr="00855703">
        <w:rPr>
          <w:rFonts w:ascii="Arial" w:hAnsi="Arial" w:cs="Arial"/>
          <w:sz w:val="22"/>
          <w:szCs w:val="22"/>
        </w:rPr>
        <w:tab/>
        <w:t xml:space="preserve">The </w:t>
      </w:r>
      <w:r w:rsidR="00911A26" w:rsidRPr="00855703">
        <w:rPr>
          <w:rFonts w:ascii="Arial" w:hAnsi="Arial" w:cs="Arial"/>
          <w:sz w:val="22"/>
          <w:szCs w:val="22"/>
        </w:rPr>
        <w:t xml:space="preserve">IDJC will implement the following procedures to reduce the risk of sexual abuse and </w:t>
      </w:r>
      <w:r w:rsidR="00531A7B" w:rsidRPr="00855703">
        <w:rPr>
          <w:rFonts w:ascii="Arial" w:hAnsi="Arial" w:cs="Arial"/>
          <w:sz w:val="22"/>
          <w:szCs w:val="22"/>
        </w:rPr>
        <w:t>harassment:</w:t>
      </w:r>
      <w:r w:rsidR="00935F4C" w:rsidRPr="00855703">
        <w:rPr>
          <w:rFonts w:ascii="Arial" w:hAnsi="Arial" w:cs="Arial"/>
          <w:sz w:val="22"/>
          <w:szCs w:val="22"/>
        </w:rPr>
        <w:t xml:space="preserve"> </w:t>
      </w:r>
    </w:p>
    <w:p w14:paraId="7CD44F04" w14:textId="77777777" w:rsidR="00CE6C7F" w:rsidRPr="00B65C33" w:rsidRDefault="00CE6C7F" w:rsidP="00911A26">
      <w:pPr>
        <w:ind w:left="720" w:hanging="720"/>
        <w:jc w:val="both"/>
        <w:rPr>
          <w:rFonts w:ascii="Arial" w:hAnsi="Arial" w:cs="Arial"/>
          <w:b/>
          <w:sz w:val="22"/>
          <w:szCs w:val="22"/>
        </w:rPr>
      </w:pPr>
    </w:p>
    <w:p w14:paraId="64092334" w14:textId="64A3E1AB" w:rsidR="00302287" w:rsidRDefault="006A055B" w:rsidP="00B9620E">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E47DEA" w:rsidRPr="00302287">
        <w:rPr>
          <w:rFonts w:ascii="Arial" w:hAnsi="Arial" w:cs="Arial"/>
          <w:sz w:val="22"/>
          <w:szCs w:val="22"/>
        </w:rPr>
        <w:t>IDJC will aggressively respond to, investigate, and support the prosecution of sexual abuse</w:t>
      </w:r>
      <w:r w:rsidR="00304389" w:rsidRPr="00395433">
        <w:rPr>
          <w:rFonts w:ascii="Arial" w:hAnsi="Arial" w:cs="Arial"/>
          <w:sz w:val="22"/>
          <w:szCs w:val="22"/>
        </w:rPr>
        <w:t xml:space="preserve"> and sexual harassment</w:t>
      </w:r>
      <w:r w:rsidR="00E47DEA" w:rsidRPr="00395433">
        <w:rPr>
          <w:rFonts w:ascii="Arial" w:hAnsi="Arial" w:cs="Arial"/>
          <w:sz w:val="22"/>
          <w:szCs w:val="22"/>
        </w:rPr>
        <w:t>, both internally and externally</w:t>
      </w:r>
      <w:r w:rsidR="00531A7B" w:rsidRPr="00E44DBB">
        <w:rPr>
          <w:rFonts w:ascii="Arial" w:hAnsi="Arial" w:cs="Arial"/>
          <w:sz w:val="22"/>
          <w:szCs w:val="22"/>
        </w:rPr>
        <w:t>,</w:t>
      </w:r>
      <w:r w:rsidR="00E47DEA" w:rsidRPr="00B4650F">
        <w:rPr>
          <w:rFonts w:ascii="Arial" w:hAnsi="Arial" w:cs="Arial"/>
          <w:sz w:val="22"/>
          <w:szCs w:val="22"/>
        </w:rPr>
        <w:t xml:space="preserve"> in partnership with law enforcement and prosecutors.</w:t>
      </w:r>
      <w:r w:rsidR="00935F4C" w:rsidRPr="00302287">
        <w:rPr>
          <w:rFonts w:ascii="Arial" w:hAnsi="Arial" w:cs="Arial"/>
          <w:sz w:val="22"/>
          <w:szCs w:val="22"/>
        </w:rPr>
        <w:t xml:space="preserve"> </w:t>
      </w:r>
    </w:p>
    <w:p w14:paraId="0E9CD47D" w14:textId="77777777" w:rsidR="00302287" w:rsidRDefault="00302287" w:rsidP="00302287">
      <w:pPr>
        <w:pStyle w:val="ListParagraph"/>
        <w:ind w:left="1080"/>
        <w:jc w:val="both"/>
        <w:rPr>
          <w:rFonts w:ascii="Arial" w:hAnsi="Arial" w:cs="Arial"/>
          <w:sz w:val="22"/>
          <w:szCs w:val="22"/>
        </w:rPr>
      </w:pPr>
    </w:p>
    <w:p w14:paraId="7EEA99F7" w14:textId="137F1847" w:rsidR="00302287" w:rsidRDefault="006A055B" w:rsidP="00B9620E">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302287" w:rsidRPr="009C3985">
        <w:rPr>
          <w:rFonts w:ascii="Arial" w:hAnsi="Arial" w:cs="Arial"/>
          <w:sz w:val="22"/>
          <w:szCs w:val="22"/>
        </w:rPr>
        <w:t>IDJC will comply with all mandatory reporting laws</w:t>
      </w:r>
      <w:r w:rsidR="00587F23" w:rsidRPr="00F822A9">
        <w:rPr>
          <w:rFonts w:ascii="Arial" w:hAnsi="Arial" w:cs="Arial"/>
          <w:sz w:val="22"/>
          <w:szCs w:val="22"/>
        </w:rPr>
        <w:t xml:space="preserve">. </w:t>
      </w:r>
      <w:r>
        <w:rPr>
          <w:rFonts w:ascii="Arial" w:hAnsi="Arial" w:cs="Arial"/>
          <w:sz w:val="22"/>
          <w:szCs w:val="22"/>
        </w:rPr>
        <w:t xml:space="preserve">The </w:t>
      </w:r>
      <w:r w:rsidR="00587F23" w:rsidRPr="00F822A9">
        <w:rPr>
          <w:rFonts w:ascii="Arial" w:hAnsi="Arial" w:cs="Arial"/>
          <w:sz w:val="22"/>
          <w:szCs w:val="22"/>
        </w:rPr>
        <w:t>IDJC</w:t>
      </w:r>
      <w:r w:rsidR="00302287" w:rsidRPr="009C3985">
        <w:rPr>
          <w:rFonts w:ascii="Arial" w:hAnsi="Arial" w:cs="Arial"/>
          <w:sz w:val="22"/>
          <w:szCs w:val="22"/>
        </w:rPr>
        <w:t xml:space="preserve"> will contact law enforcement</w:t>
      </w:r>
      <w:r w:rsidR="009C3985" w:rsidRPr="009C3985">
        <w:rPr>
          <w:rFonts w:ascii="Arial" w:hAnsi="Arial" w:cs="Arial"/>
          <w:sz w:val="22"/>
          <w:szCs w:val="22"/>
        </w:rPr>
        <w:t xml:space="preserve"> and any relevant licensing bodies</w:t>
      </w:r>
      <w:r w:rsidR="00302287" w:rsidRPr="009C3985">
        <w:rPr>
          <w:rFonts w:ascii="Arial" w:hAnsi="Arial" w:cs="Arial"/>
          <w:sz w:val="22"/>
          <w:szCs w:val="22"/>
        </w:rPr>
        <w:t xml:space="preserve"> when staff, volunteers</w:t>
      </w:r>
      <w:r w:rsidR="00FD4EE8">
        <w:rPr>
          <w:rFonts w:ascii="Arial" w:hAnsi="Arial" w:cs="Arial"/>
          <w:sz w:val="22"/>
          <w:szCs w:val="22"/>
        </w:rPr>
        <w:t xml:space="preserve">, </w:t>
      </w:r>
      <w:r w:rsidR="007E7E09">
        <w:rPr>
          <w:rFonts w:ascii="Arial" w:hAnsi="Arial" w:cs="Arial"/>
          <w:sz w:val="22"/>
          <w:szCs w:val="22"/>
        </w:rPr>
        <w:t xml:space="preserve">interns </w:t>
      </w:r>
      <w:r w:rsidR="00FD4EE8">
        <w:rPr>
          <w:rFonts w:ascii="Arial" w:hAnsi="Arial" w:cs="Arial"/>
          <w:sz w:val="22"/>
          <w:szCs w:val="22"/>
        </w:rPr>
        <w:t xml:space="preserve">or contractors </w:t>
      </w:r>
      <w:r w:rsidR="00430C96">
        <w:rPr>
          <w:rFonts w:ascii="Arial" w:hAnsi="Arial" w:cs="Arial"/>
          <w:sz w:val="22"/>
          <w:szCs w:val="22"/>
        </w:rPr>
        <w:t xml:space="preserve">violate </w:t>
      </w:r>
      <w:r w:rsidR="009C3985" w:rsidRPr="009C3985">
        <w:rPr>
          <w:rFonts w:ascii="Arial" w:hAnsi="Arial" w:cs="Arial"/>
          <w:sz w:val="22"/>
          <w:szCs w:val="22"/>
        </w:rPr>
        <w:t>IDJC</w:t>
      </w:r>
      <w:r w:rsidR="00302287" w:rsidRPr="009C3985">
        <w:rPr>
          <w:rFonts w:ascii="Arial" w:hAnsi="Arial" w:cs="Arial"/>
          <w:sz w:val="22"/>
          <w:szCs w:val="22"/>
        </w:rPr>
        <w:t xml:space="preserve"> sexual abuse or sexual harassment policy</w:t>
      </w:r>
      <w:r w:rsidR="009C3985" w:rsidRPr="009C3985">
        <w:rPr>
          <w:rFonts w:ascii="Arial" w:hAnsi="Arial" w:cs="Arial"/>
          <w:sz w:val="22"/>
          <w:szCs w:val="22"/>
        </w:rPr>
        <w:t>, unless the activity was clearly not criminal</w:t>
      </w:r>
      <w:r w:rsidR="00302287" w:rsidRPr="009C3985">
        <w:rPr>
          <w:rFonts w:ascii="Arial" w:hAnsi="Arial" w:cs="Arial"/>
          <w:sz w:val="22"/>
          <w:szCs w:val="22"/>
        </w:rPr>
        <w:t xml:space="preserve">. </w:t>
      </w:r>
    </w:p>
    <w:p w14:paraId="530E5852" w14:textId="77777777" w:rsidR="008D4ABF" w:rsidRPr="004A3E7F" w:rsidRDefault="008D4ABF" w:rsidP="004A3E7F">
      <w:pPr>
        <w:pStyle w:val="ListParagraph"/>
        <w:rPr>
          <w:rFonts w:ascii="Arial" w:hAnsi="Arial" w:cs="Arial"/>
          <w:sz w:val="22"/>
          <w:szCs w:val="22"/>
        </w:rPr>
      </w:pPr>
    </w:p>
    <w:p w14:paraId="34FFD27E" w14:textId="79401656" w:rsidR="008D4ABF" w:rsidRPr="004A3E7F" w:rsidRDefault="004468C1" w:rsidP="004A3E7F">
      <w:pPr>
        <w:pStyle w:val="Default"/>
        <w:numPr>
          <w:ilvl w:val="0"/>
          <w:numId w:val="6"/>
        </w:numPr>
        <w:rPr>
          <w:rFonts w:ascii="Arial" w:hAnsi="Arial" w:cs="Arial"/>
          <w:b/>
          <w:color w:val="auto"/>
          <w:sz w:val="22"/>
          <w:szCs w:val="22"/>
        </w:rPr>
      </w:pPr>
      <w:r w:rsidRPr="004A3E7F">
        <w:rPr>
          <w:rFonts w:ascii="Arial" w:hAnsi="Arial" w:cs="Arial"/>
          <w:color w:val="auto"/>
          <w:sz w:val="22"/>
          <w:szCs w:val="22"/>
        </w:rPr>
        <w:t>All resignations in lieu of terminations for violations of agency sexual abus</w:t>
      </w:r>
      <w:r w:rsidR="001C131A">
        <w:rPr>
          <w:rFonts w:ascii="Arial" w:hAnsi="Arial" w:cs="Arial"/>
          <w:color w:val="auto"/>
          <w:sz w:val="22"/>
          <w:szCs w:val="22"/>
        </w:rPr>
        <w:t>e or sexual harassment policies</w:t>
      </w:r>
      <w:r w:rsidRPr="004A3E7F">
        <w:rPr>
          <w:rFonts w:ascii="Arial" w:hAnsi="Arial" w:cs="Arial"/>
          <w:color w:val="auto"/>
          <w:sz w:val="22"/>
          <w:szCs w:val="22"/>
        </w:rPr>
        <w:t xml:space="preserve"> shall be reported to law enforcement agencies</w:t>
      </w:r>
      <w:r w:rsidR="00FE171D">
        <w:rPr>
          <w:rFonts w:ascii="Arial" w:hAnsi="Arial" w:cs="Arial"/>
          <w:color w:val="auto"/>
          <w:sz w:val="22"/>
          <w:szCs w:val="22"/>
        </w:rPr>
        <w:t xml:space="preserve"> and any relevant licensing bodies</w:t>
      </w:r>
      <w:r w:rsidRPr="004A3E7F">
        <w:rPr>
          <w:rFonts w:ascii="Arial" w:hAnsi="Arial" w:cs="Arial"/>
          <w:color w:val="auto"/>
          <w:sz w:val="22"/>
          <w:szCs w:val="22"/>
        </w:rPr>
        <w:t>, unless the activity was clearly not criminal</w:t>
      </w:r>
      <w:r w:rsidR="00FE171D">
        <w:rPr>
          <w:rFonts w:ascii="Arial" w:hAnsi="Arial" w:cs="Arial"/>
          <w:color w:val="auto"/>
          <w:sz w:val="22"/>
          <w:szCs w:val="22"/>
        </w:rPr>
        <w:t>.</w:t>
      </w:r>
      <w:r w:rsidRPr="004A3E7F">
        <w:rPr>
          <w:rFonts w:ascii="Arial" w:hAnsi="Arial" w:cs="Arial"/>
          <w:color w:val="auto"/>
          <w:sz w:val="22"/>
          <w:szCs w:val="22"/>
        </w:rPr>
        <w:t xml:space="preserve"> </w:t>
      </w:r>
    </w:p>
    <w:p w14:paraId="0DA6AC33" w14:textId="77777777" w:rsidR="000C6C76" w:rsidRPr="009B5817" w:rsidRDefault="000C6C76" w:rsidP="009B5817">
      <w:pPr>
        <w:pStyle w:val="ListParagraph"/>
        <w:rPr>
          <w:rFonts w:ascii="Arial" w:hAnsi="Arial" w:cs="Arial"/>
          <w:sz w:val="22"/>
          <w:szCs w:val="22"/>
        </w:rPr>
      </w:pPr>
    </w:p>
    <w:p w14:paraId="299D2BD1" w14:textId="35308F09" w:rsidR="000C6C76" w:rsidRPr="009B5817" w:rsidRDefault="009B5817" w:rsidP="00B9620E">
      <w:pPr>
        <w:pStyle w:val="ListParagraph"/>
        <w:numPr>
          <w:ilvl w:val="0"/>
          <w:numId w:val="6"/>
        </w:numPr>
        <w:jc w:val="both"/>
        <w:rPr>
          <w:rFonts w:ascii="Arial" w:hAnsi="Arial" w:cs="Arial"/>
          <w:sz w:val="22"/>
          <w:szCs w:val="22"/>
        </w:rPr>
      </w:pPr>
      <w:r w:rsidRPr="009B5817">
        <w:rPr>
          <w:rFonts w:ascii="Arial" w:hAnsi="Arial" w:cs="Arial"/>
          <w:sz w:val="22"/>
          <w:szCs w:val="22"/>
        </w:rPr>
        <w:t>Termination shall be the presumptive disciplinary sanction for staff who have engaged in sexual abuse</w:t>
      </w:r>
      <w:r w:rsidR="001C131A">
        <w:rPr>
          <w:rFonts w:ascii="Arial" w:hAnsi="Arial" w:cs="Arial"/>
          <w:sz w:val="22"/>
          <w:szCs w:val="22"/>
        </w:rPr>
        <w:t>, subject to Idaho rules and statutes</w:t>
      </w:r>
      <w:r w:rsidR="00230C0E">
        <w:rPr>
          <w:rFonts w:ascii="Arial" w:hAnsi="Arial" w:cs="Arial"/>
          <w:sz w:val="22"/>
          <w:szCs w:val="22"/>
        </w:rPr>
        <w:t xml:space="preserve"> and IDJC policies regarding due process.</w:t>
      </w:r>
    </w:p>
    <w:p w14:paraId="7F5D186D" w14:textId="77777777" w:rsidR="007E7E09" w:rsidRPr="007E7E09" w:rsidRDefault="007E7E09" w:rsidP="007E7E09">
      <w:pPr>
        <w:pStyle w:val="ListParagraph"/>
        <w:rPr>
          <w:rFonts w:ascii="Arial" w:hAnsi="Arial" w:cs="Arial"/>
          <w:sz w:val="22"/>
          <w:szCs w:val="22"/>
        </w:rPr>
      </w:pPr>
    </w:p>
    <w:p w14:paraId="6A620BA1" w14:textId="0CC3CA42" w:rsidR="002F768D" w:rsidRPr="00302287" w:rsidRDefault="002F768D" w:rsidP="00B9620E">
      <w:pPr>
        <w:pStyle w:val="ListParagraph"/>
        <w:numPr>
          <w:ilvl w:val="0"/>
          <w:numId w:val="6"/>
        </w:numPr>
        <w:jc w:val="both"/>
        <w:rPr>
          <w:rFonts w:ascii="Arial" w:hAnsi="Arial" w:cs="Arial"/>
          <w:sz w:val="22"/>
          <w:szCs w:val="22"/>
        </w:rPr>
      </w:pPr>
      <w:r w:rsidRPr="00302287">
        <w:rPr>
          <w:rFonts w:ascii="Arial" w:hAnsi="Arial" w:cs="Arial"/>
          <w:sz w:val="22"/>
          <w:szCs w:val="22"/>
        </w:rPr>
        <w:t xml:space="preserve">All staff will respect the dignity and privacy of those involved in an allegation of sexual abuse, including the alleged </w:t>
      </w:r>
      <w:r w:rsidR="00583E04" w:rsidRPr="00302287">
        <w:rPr>
          <w:rFonts w:ascii="Arial" w:hAnsi="Arial" w:cs="Arial"/>
          <w:sz w:val="22"/>
          <w:szCs w:val="22"/>
        </w:rPr>
        <w:t>offender</w:t>
      </w:r>
      <w:r w:rsidRPr="00302287">
        <w:rPr>
          <w:rFonts w:ascii="Arial" w:hAnsi="Arial" w:cs="Arial"/>
          <w:sz w:val="22"/>
          <w:szCs w:val="22"/>
        </w:rPr>
        <w:t>, alleged victim</w:t>
      </w:r>
      <w:r w:rsidR="00906460" w:rsidRPr="00302287">
        <w:rPr>
          <w:rFonts w:ascii="Arial" w:hAnsi="Arial" w:cs="Arial"/>
          <w:sz w:val="22"/>
          <w:szCs w:val="22"/>
        </w:rPr>
        <w:t>,</w:t>
      </w:r>
      <w:r w:rsidRPr="00302287">
        <w:rPr>
          <w:rFonts w:ascii="Arial" w:hAnsi="Arial" w:cs="Arial"/>
          <w:sz w:val="22"/>
          <w:szCs w:val="22"/>
        </w:rPr>
        <w:t xml:space="preserve"> and any witness.</w:t>
      </w:r>
      <w:r w:rsidR="00583E04" w:rsidRPr="00302287">
        <w:rPr>
          <w:rFonts w:ascii="Arial" w:hAnsi="Arial" w:cs="Arial"/>
          <w:sz w:val="22"/>
          <w:szCs w:val="22"/>
        </w:rPr>
        <w:t xml:space="preserve"> Incidents of sexual abuse are not topics for casual conversation with staff or juveniles.</w:t>
      </w:r>
      <w:r w:rsidRPr="00302287">
        <w:rPr>
          <w:rFonts w:ascii="Arial" w:hAnsi="Arial" w:cs="Arial"/>
          <w:sz w:val="22"/>
          <w:szCs w:val="22"/>
        </w:rPr>
        <w:t xml:space="preserve"> </w:t>
      </w:r>
    </w:p>
    <w:p w14:paraId="6A620BA2" w14:textId="77777777" w:rsidR="002F768D" w:rsidRPr="00DB1A43" w:rsidRDefault="002F768D" w:rsidP="00302287">
      <w:pPr>
        <w:pStyle w:val="ListParagraph"/>
        <w:ind w:left="1080"/>
        <w:jc w:val="both"/>
        <w:rPr>
          <w:rFonts w:ascii="Arial" w:hAnsi="Arial" w:cs="Arial"/>
          <w:sz w:val="22"/>
          <w:szCs w:val="22"/>
        </w:rPr>
      </w:pPr>
    </w:p>
    <w:p w14:paraId="473832B4" w14:textId="484DD1BE" w:rsidR="00BB19DD" w:rsidRDefault="00ED22F5" w:rsidP="00B9620E">
      <w:pPr>
        <w:pStyle w:val="ListParagraph"/>
        <w:numPr>
          <w:ilvl w:val="0"/>
          <w:numId w:val="6"/>
        </w:numPr>
        <w:jc w:val="both"/>
        <w:rPr>
          <w:rFonts w:ascii="Arial" w:hAnsi="Arial" w:cs="Arial"/>
          <w:sz w:val="22"/>
          <w:szCs w:val="22"/>
        </w:rPr>
      </w:pPr>
      <w:r w:rsidRPr="00906460">
        <w:rPr>
          <w:rFonts w:ascii="Arial" w:hAnsi="Arial" w:cs="Arial"/>
          <w:sz w:val="22"/>
          <w:szCs w:val="22"/>
        </w:rPr>
        <w:t xml:space="preserve">Staff shall accept reports </w:t>
      </w:r>
      <w:r w:rsidR="007E5DCD" w:rsidRPr="00906460">
        <w:rPr>
          <w:rFonts w:ascii="Arial" w:hAnsi="Arial" w:cs="Arial"/>
          <w:sz w:val="22"/>
          <w:szCs w:val="22"/>
        </w:rPr>
        <w:t>of sexual abuse and sexual harassment</w:t>
      </w:r>
      <w:r w:rsidR="00537A11">
        <w:rPr>
          <w:rFonts w:ascii="Arial" w:hAnsi="Arial" w:cs="Arial"/>
          <w:sz w:val="22"/>
          <w:szCs w:val="22"/>
        </w:rPr>
        <w:t xml:space="preserve"> </w:t>
      </w:r>
      <w:r w:rsidRPr="00906460">
        <w:rPr>
          <w:rFonts w:ascii="Arial" w:hAnsi="Arial" w:cs="Arial"/>
          <w:sz w:val="22"/>
          <w:szCs w:val="22"/>
        </w:rPr>
        <w:t>made verbally, in writing, anonymously, and from third parties</w:t>
      </w:r>
      <w:r w:rsidR="001E0C93">
        <w:rPr>
          <w:rFonts w:ascii="Arial" w:hAnsi="Arial" w:cs="Arial"/>
          <w:sz w:val="22"/>
          <w:szCs w:val="22"/>
        </w:rPr>
        <w:t>,</w:t>
      </w:r>
      <w:r w:rsidR="006A774A">
        <w:rPr>
          <w:rFonts w:ascii="Arial" w:hAnsi="Arial" w:cs="Arial"/>
          <w:sz w:val="22"/>
          <w:szCs w:val="22"/>
        </w:rPr>
        <w:t xml:space="preserve"> and </w:t>
      </w:r>
      <w:r w:rsidRPr="00906460">
        <w:rPr>
          <w:rFonts w:ascii="Arial" w:hAnsi="Arial" w:cs="Arial"/>
          <w:sz w:val="22"/>
          <w:szCs w:val="22"/>
        </w:rPr>
        <w:t>shall promptly document any verbal reports</w:t>
      </w:r>
      <w:r w:rsidR="006A774A">
        <w:rPr>
          <w:rFonts w:ascii="Arial" w:hAnsi="Arial" w:cs="Arial"/>
          <w:sz w:val="22"/>
          <w:szCs w:val="22"/>
        </w:rPr>
        <w:t xml:space="preserve">. </w:t>
      </w:r>
      <w:r w:rsidR="0052298F">
        <w:rPr>
          <w:rFonts w:ascii="Arial" w:hAnsi="Arial" w:cs="Arial"/>
          <w:sz w:val="22"/>
          <w:szCs w:val="22"/>
        </w:rPr>
        <w:t xml:space="preserve">The appropriate designated staff shall contact law enforcement if requested by the alleged victim.  </w:t>
      </w:r>
    </w:p>
    <w:p w14:paraId="7470D757" w14:textId="77777777" w:rsidR="00302287" w:rsidRPr="00302287" w:rsidRDefault="00302287" w:rsidP="00302287">
      <w:pPr>
        <w:pStyle w:val="ListParagraph"/>
        <w:rPr>
          <w:rFonts w:ascii="Arial" w:hAnsi="Arial" w:cs="Arial"/>
          <w:sz w:val="22"/>
          <w:szCs w:val="22"/>
        </w:rPr>
      </w:pPr>
    </w:p>
    <w:p w14:paraId="171CC1C7" w14:textId="77777777" w:rsidR="00E44DBB" w:rsidRDefault="00BB19DD" w:rsidP="00B9620E">
      <w:pPr>
        <w:pStyle w:val="ListParagraph"/>
        <w:numPr>
          <w:ilvl w:val="0"/>
          <w:numId w:val="6"/>
        </w:numPr>
        <w:jc w:val="both"/>
        <w:rPr>
          <w:rFonts w:ascii="Arial" w:hAnsi="Arial" w:cs="Arial"/>
          <w:sz w:val="22"/>
          <w:szCs w:val="22"/>
        </w:rPr>
      </w:pPr>
      <w:r>
        <w:rPr>
          <w:rFonts w:ascii="Arial" w:hAnsi="Arial" w:cs="Arial"/>
          <w:sz w:val="22"/>
          <w:szCs w:val="22"/>
        </w:rPr>
        <w:t>S</w:t>
      </w:r>
      <w:r w:rsidRPr="00BB19DD">
        <w:rPr>
          <w:rFonts w:ascii="Arial" w:hAnsi="Arial" w:cs="Arial"/>
          <w:sz w:val="22"/>
          <w:szCs w:val="22"/>
        </w:rPr>
        <w:t xml:space="preserve">taff shall not reveal information related to an allegation of sexual abuse to anyone, including other staff, except for purposes of reporting as outlined below or to the extent necessary to assist in an investigation, to provide medical or mental health treatment, or for other security purposes. </w:t>
      </w:r>
    </w:p>
    <w:p w14:paraId="5FF9CFF9" w14:textId="77777777" w:rsidR="00123E71" w:rsidRPr="00123E71" w:rsidRDefault="00123E71" w:rsidP="00123E71">
      <w:pPr>
        <w:pStyle w:val="ListParagraph"/>
        <w:rPr>
          <w:rFonts w:ascii="Arial" w:hAnsi="Arial" w:cs="Arial"/>
          <w:sz w:val="22"/>
          <w:szCs w:val="22"/>
        </w:rPr>
      </w:pPr>
    </w:p>
    <w:p w14:paraId="2C77BCBF" w14:textId="1C5AC0C0" w:rsidR="00865DA3" w:rsidRDefault="00865DA3" w:rsidP="00865DA3">
      <w:pPr>
        <w:pStyle w:val="ListParagraph"/>
        <w:numPr>
          <w:ilvl w:val="0"/>
          <w:numId w:val="6"/>
        </w:numPr>
        <w:jc w:val="both"/>
        <w:rPr>
          <w:rFonts w:ascii="Arial" w:hAnsi="Arial" w:cs="Arial"/>
          <w:sz w:val="22"/>
          <w:szCs w:val="22"/>
        </w:rPr>
      </w:pPr>
      <w:r>
        <w:rPr>
          <w:rFonts w:ascii="Arial" w:hAnsi="Arial" w:cs="Arial"/>
          <w:sz w:val="22"/>
          <w:szCs w:val="22"/>
        </w:rPr>
        <w:t xml:space="preserve">Juveniles shall be </w:t>
      </w:r>
      <w:r w:rsidR="0031664D">
        <w:rPr>
          <w:rFonts w:ascii="Arial" w:hAnsi="Arial" w:cs="Arial"/>
          <w:sz w:val="22"/>
          <w:szCs w:val="22"/>
        </w:rPr>
        <w:t>screened for r</w:t>
      </w:r>
      <w:r>
        <w:rPr>
          <w:rFonts w:ascii="Arial" w:hAnsi="Arial" w:cs="Arial"/>
          <w:sz w:val="22"/>
          <w:szCs w:val="22"/>
        </w:rPr>
        <w:t xml:space="preserve">isk of </w:t>
      </w:r>
      <w:r w:rsidR="0031664D">
        <w:rPr>
          <w:rFonts w:ascii="Arial" w:hAnsi="Arial" w:cs="Arial"/>
          <w:sz w:val="22"/>
          <w:szCs w:val="22"/>
        </w:rPr>
        <w:t>s</w:t>
      </w:r>
      <w:r>
        <w:rPr>
          <w:rFonts w:ascii="Arial" w:hAnsi="Arial" w:cs="Arial"/>
          <w:sz w:val="22"/>
          <w:szCs w:val="22"/>
        </w:rPr>
        <w:t>ex</w:t>
      </w:r>
      <w:r w:rsidR="0031664D">
        <w:rPr>
          <w:rFonts w:ascii="Arial" w:hAnsi="Arial" w:cs="Arial"/>
          <w:sz w:val="22"/>
          <w:szCs w:val="22"/>
        </w:rPr>
        <w:t>u</w:t>
      </w:r>
      <w:r>
        <w:rPr>
          <w:rFonts w:ascii="Arial" w:hAnsi="Arial" w:cs="Arial"/>
          <w:sz w:val="22"/>
          <w:szCs w:val="22"/>
        </w:rPr>
        <w:t xml:space="preserve">al </w:t>
      </w:r>
      <w:r w:rsidR="0031664D">
        <w:rPr>
          <w:rFonts w:ascii="Arial" w:hAnsi="Arial" w:cs="Arial"/>
          <w:sz w:val="22"/>
          <w:szCs w:val="22"/>
        </w:rPr>
        <w:t>v</w:t>
      </w:r>
      <w:r>
        <w:rPr>
          <w:rFonts w:ascii="Arial" w:hAnsi="Arial" w:cs="Arial"/>
          <w:sz w:val="22"/>
          <w:szCs w:val="22"/>
        </w:rPr>
        <w:t>ictimization/</w:t>
      </w:r>
      <w:r w:rsidR="0031664D">
        <w:rPr>
          <w:rFonts w:ascii="Arial" w:hAnsi="Arial" w:cs="Arial"/>
          <w:sz w:val="22"/>
          <w:szCs w:val="22"/>
        </w:rPr>
        <w:t>p</w:t>
      </w:r>
      <w:r>
        <w:rPr>
          <w:rFonts w:ascii="Arial" w:hAnsi="Arial" w:cs="Arial"/>
          <w:sz w:val="22"/>
          <w:szCs w:val="22"/>
        </w:rPr>
        <w:t xml:space="preserve">erpetration </w:t>
      </w:r>
      <w:r w:rsidR="0031664D">
        <w:rPr>
          <w:rFonts w:ascii="Arial" w:hAnsi="Arial" w:cs="Arial"/>
          <w:sz w:val="22"/>
          <w:szCs w:val="22"/>
        </w:rPr>
        <w:t xml:space="preserve">using the </w:t>
      </w:r>
      <w:r w:rsidR="005174A8">
        <w:rPr>
          <w:rFonts w:ascii="Arial" w:hAnsi="Arial" w:cs="Arial"/>
          <w:sz w:val="22"/>
          <w:szCs w:val="22"/>
        </w:rPr>
        <w:t>Risk of Sexual Victimization</w:t>
      </w:r>
      <w:r w:rsidR="004105F4">
        <w:rPr>
          <w:rFonts w:ascii="Arial" w:hAnsi="Arial" w:cs="Arial"/>
          <w:sz w:val="22"/>
          <w:szCs w:val="22"/>
        </w:rPr>
        <w:t>/Perpetration Screener</w:t>
      </w:r>
      <w:r w:rsidR="005174A8">
        <w:rPr>
          <w:rFonts w:ascii="Arial" w:hAnsi="Arial" w:cs="Arial"/>
          <w:sz w:val="22"/>
          <w:szCs w:val="22"/>
        </w:rPr>
        <w:t xml:space="preserve"> </w:t>
      </w:r>
      <w:r>
        <w:rPr>
          <w:rFonts w:ascii="Arial" w:hAnsi="Arial" w:cs="Arial"/>
          <w:sz w:val="22"/>
          <w:szCs w:val="22"/>
        </w:rPr>
        <w:t xml:space="preserve">(RSVP) </w:t>
      </w:r>
      <w:r w:rsidR="005174A8">
        <w:rPr>
          <w:rFonts w:ascii="Arial" w:hAnsi="Arial" w:cs="Arial"/>
          <w:sz w:val="22"/>
          <w:szCs w:val="22"/>
        </w:rPr>
        <w:t>(DJC-269) form</w:t>
      </w:r>
      <w:r>
        <w:rPr>
          <w:rFonts w:ascii="Arial" w:hAnsi="Arial" w:cs="Arial"/>
          <w:sz w:val="22"/>
          <w:szCs w:val="22"/>
        </w:rPr>
        <w:t xml:space="preserve"> by a mental health professional within 72 hours of O&amp;A intake. In order to guide placement and management strategies the RSVP shall also be administered</w:t>
      </w:r>
      <w:r w:rsidR="00C2341D">
        <w:rPr>
          <w:rFonts w:ascii="Arial" w:hAnsi="Arial" w:cs="Arial"/>
          <w:sz w:val="22"/>
          <w:szCs w:val="22"/>
        </w:rPr>
        <w:t xml:space="preserve"> </w:t>
      </w:r>
      <w:r w:rsidR="00E7389E">
        <w:rPr>
          <w:rFonts w:ascii="Arial" w:hAnsi="Arial" w:cs="Arial"/>
          <w:sz w:val="22"/>
          <w:szCs w:val="22"/>
        </w:rPr>
        <w:t xml:space="preserve">at least </w:t>
      </w:r>
      <w:r w:rsidR="003F6E6B">
        <w:rPr>
          <w:rFonts w:ascii="Arial" w:hAnsi="Arial" w:cs="Arial"/>
          <w:sz w:val="22"/>
          <w:szCs w:val="22"/>
        </w:rPr>
        <w:t xml:space="preserve">every </w:t>
      </w:r>
      <w:r w:rsidR="00210869">
        <w:rPr>
          <w:rFonts w:ascii="Arial" w:hAnsi="Arial" w:cs="Arial"/>
          <w:sz w:val="22"/>
          <w:szCs w:val="22"/>
        </w:rPr>
        <w:t>six</w:t>
      </w:r>
      <w:r w:rsidR="008C3C31">
        <w:rPr>
          <w:rFonts w:ascii="Arial" w:hAnsi="Arial" w:cs="Arial"/>
          <w:sz w:val="22"/>
          <w:szCs w:val="22"/>
        </w:rPr>
        <w:t xml:space="preserve"> months </w:t>
      </w:r>
      <w:r w:rsidR="00161DB0">
        <w:rPr>
          <w:rFonts w:ascii="Arial" w:hAnsi="Arial" w:cs="Arial"/>
          <w:sz w:val="22"/>
          <w:szCs w:val="22"/>
        </w:rPr>
        <w:t>after the date of placement</w:t>
      </w:r>
      <w:r w:rsidR="005C391C">
        <w:rPr>
          <w:rFonts w:ascii="Arial" w:hAnsi="Arial" w:cs="Arial"/>
          <w:sz w:val="22"/>
          <w:szCs w:val="22"/>
        </w:rPr>
        <w:t xml:space="preserve">. </w:t>
      </w:r>
      <w:r w:rsidR="00986D2A">
        <w:rPr>
          <w:rFonts w:ascii="Arial" w:hAnsi="Arial" w:cs="Arial"/>
          <w:sz w:val="22"/>
          <w:szCs w:val="22"/>
        </w:rPr>
        <w:t xml:space="preserve"> </w:t>
      </w:r>
      <w:r>
        <w:rPr>
          <w:rFonts w:ascii="Arial" w:hAnsi="Arial" w:cs="Arial"/>
          <w:sz w:val="22"/>
          <w:szCs w:val="22"/>
        </w:rPr>
        <w:t xml:space="preserve">      </w:t>
      </w:r>
    </w:p>
    <w:p w14:paraId="29B5C25E" w14:textId="77777777" w:rsidR="00E44DBB" w:rsidRPr="00E44DBB" w:rsidRDefault="00E44DBB" w:rsidP="00E44DBB">
      <w:pPr>
        <w:pStyle w:val="ListParagraph"/>
        <w:rPr>
          <w:rFonts w:ascii="Arial" w:hAnsi="Arial" w:cs="Arial"/>
          <w:sz w:val="22"/>
          <w:szCs w:val="22"/>
        </w:rPr>
      </w:pPr>
    </w:p>
    <w:p w14:paraId="6A620BA5" w14:textId="17B29669" w:rsidR="00E47DEA" w:rsidRPr="00DB1A43" w:rsidRDefault="00E05447" w:rsidP="00B9620E">
      <w:pPr>
        <w:pStyle w:val="ListParagraph"/>
        <w:numPr>
          <w:ilvl w:val="0"/>
          <w:numId w:val="6"/>
        </w:numPr>
        <w:jc w:val="both"/>
        <w:rPr>
          <w:rFonts w:ascii="Arial" w:hAnsi="Arial" w:cs="Arial"/>
          <w:sz w:val="22"/>
          <w:szCs w:val="22"/>
        </w:rPr>
      </w:pPr>
      <w:r w:rsidRPr="00DB1A43">
        <w:rPr>
          <w:rFonts w:ascii="Arial" w:hAnsi="Arial" w:cs="Arial"/>
          <w:sz w:val="22"/>
          <w:szCs w:val="22"/>
        </w:rPr>
        <w:t xml:space="preserve">All information and/or questions regarding an allegation </w:t>
      </w:r>
      <w:r w:rsidR="002F768D">
        <w:rPr>
          <w:rFonts w:ascii="Arial" w:hAnsi="Arial" w:cs="Arial"/>
          <w:sz w:val="22"/>
          <w:szCs w:val="22"/>
        </w:rPr>
        <w:t xml:space="preserve">or investigation </w:t>
      </w:r>
      <w:r w:rsidRPr="00DB1A43">
        <w:rPr>
          <w:rFonts w:ascii="Arial" w:hAnsi="Arial" w:cs="Arial"/>
          <w:sz w:val="22"/>
          <w:szCs w:val="22"/>
        </w:rPr>
        <w:t xml:space="preserve">of sexual abuse shall be provided to the </w:t>
      </w:r>
      <w:r w:rsidR="00F114D4">
        <w:rPr>
          <w:rFonts w:ascii="Arial" w:hAnsi="Arial" w:cs="Arial"/>
          <w:sz w:val="22"/>
          <w:szCs w:val="22"/>
        </w:rPr>
        <w:t>f</w:t>
      </w:r>
      <w:r w:rsidRPr="00DB1A43">
        <w:rPr>
          <w:rFonts w:ascii="Arial" w:hAnsi="Arial" w:cs="Arial"/>
          <w:sz w:val="22"/>
          <w:szCs w:val="22"/>
        </w:rPr>
        <w:t>acility P</w:t>
      </w:r>
      <w:r w:rsidR="0056140E">
        <w:rPr>
          <w:rFonts w:ascii="Arial" w:hAnsi="Arial" w:cs="Arial"/>
          <w:sz w:val="22"/>
          <w:szCs w:val="22"/>
        </w:rPr>
        <w:t xml:space="preserve">REA </w:t>
      </w:r>
      <w:r w:rsidR="00210869">
        <w:rPr>
          <w:rFonts w:ascii="Arial" w:hAnsi="Arial" w:cs="Arial"/>
          <w:sz w:val="22"/>
          <w:szCs w:val="22"/>
        </w:rPr>
        <w:t>c</w:t>
      </w:r>
      <w:r w:rsidR="0056140E">
        <w:rPr>
          <w:rFonts w:ascii="Arial" w:hAnsi="Arial" w:cs="Arial"/>
          <w:sz w:val="22"/>
          <w:szCs w:val="22"/>
        </w:rPr>
        <w:t xml:space="preserve">ompliance </w:t>
      </w:r>
      <w:r w:rsidR="00210869">
        <w:rPr>
          <w:rFonts w:ascii="Arial" w:hAnsi="Arial" w:cs="Arial"/>
          <w:sz w:val="22"/>
          <w:szCs w:val="22"/>
        </w:rPr>
        <w:t>m</w:t>
      </w:r>
      <w:r w:rsidR="0056140E">
        <w:rPr>
          <w:rFonts w:ascii="Arial" w:hAnsi="Arial" w:cs="Arial"/>
          <w:sz w:val="22"/>
          <w:szCs w:val="22"/>
        </w:rPr>
        <w:t>anager (</w:t>
      </w:r>
      <w:r w:rsidR="00210869">
        <w:rPr>
          <w:rFonts w:ascii="Arial" w:hAnsi="Arial" w:cs="Arial"/>
          <w:sz w:val="22"/>
          <w:szCs w:val="22"/>
        </w:rPr>
        <w:t>f</w:t>
      </w:r>
      <w:r w:rsidR="0056140E">
        <w:rPr>
          <w:rFonts w:ascii="Arial" w:hAnsi="Arial" w:cs="Arial"/>
          <w:sz w:val="22"/>
          <w:szCs w:val="22"/>
        </w:rPr>
        <w:t>acility PCM),</w:t>
      </w:r>
      <w:r w:rsidRPr="00DB1A43">
        <w:rPr>
          <w:rFonts w:ascii="Arial" w:hAnsi="Arial" w:cs="Arial"/>
          <w:sz w:val="22"/>
          <w:szCs w:val="22"/>
        </w:rPr>
        <w:t xml:space="preserve"> </w:t>
      </w:r>
      <w:r w:rsidR="00F114D4">
        <w:rPr>
          <w:rFonts w:ascii="Arial" w:hAnsi="Arial" w:cs="Arial"/>
          <w:sz w:val="22"/>
          <w:szCs w:val="22"/>
        </w:rPr>
        <w:t>a</w:t>
      </w:r>
      <w:r w:rsidR="002F768D">
        <w:rPr>
          <w:rFonts w:ascii="Arial" w:hAnsi="Arial" w:cs="Arial"/>
          <w:sz w:val="22"/>
          <w:szCs w:val="22"/>
        </w:rPr>
        <w:t xml:space="preserve">gency PREA </w:t>
      </w:r>
      <w:r w:rsidR="00F114D4">
        <w:rPr>
          <w:rFonts w:ascii="Arial" w:hAnsi="Arial" w:cs="Arial"/>
          <w:sz w:val="22"/>
          <w:szCs w:val="22"/>
        </w:rPr>
        <w:t>c</w:t>
      </w:r>
      <w:r w:rsidR="002F768D">
        <w:rPr>
          <w:rFonts w:ascii="Arial" w:hAnsi="Arial" w:cs="Arial"/>
          <w:sz w:val="22"/>
          <w:szCs w:val="22"/>
        </w:rPr>
        <w:t>oordinator</w:t>
      </w:r>
      <w:r w:rsidR="00986727">
        <w:rPr>
          <w:rFonts w:ascii="Arial" w:hAnsi="Arial" w:cs="Arial"/>
          <w:sz w:val="22"/>
          <w:szCs w:val="22"/>
        </w:rPr>
        <w:t>,</w:t>
      </w:r>
      <w:r w:rsidR="002F768D">
        <w:rPr>
          <w:rFonts w:ascii="Arial" w:hAnsi="Arial" w:cs="Arial"/>
          <w:sz w:val="22"/>
          <w:szCs w:val="22"/>
        </w:rPr>
        <w:t xml:space="preserve"> or </w:t>
      </w:r>
      <w:r w:rsidR="00D13E5A">
        <w:rPr>
          <w:rFonts w:ascii="Arial" w:hAnsi="Arial" w:cs="Arial"/>
          <w:sz w:val="22"/>
          <w:szCs w:val="22"/>
        </w:rPr>
        <w:t xml:space="preserve">IDJC </w:t>
      </w:r>
      <w:r w:rsidR="002F768D">
        <w:rPr>
          <w:rFonts w:ascii="Arial" w:hAnsi="Arial" w:cs="Arial"/>
          <w:sz w:val="22"/>
          <w:szCs w:val="22"/>
        </w:rPr>
        <w:t xml:space="preserve">Legal Services </w:t>
      </w:r>
      <w:r w:rsidRPr="00DB1A43">
        <w:rPr>
          <w:rFonts w:ascii="Arial" w:hAnsi="Arial" w:cs="Arial"/>
          <w:sz w:val="22"/>
          <w:szCs w:val="22"/>
        </w:rPr>
        <w:t xml:space="preserve">for a response and follow-up. </w:t>
      </w:r>
    </w:p>
    <w:p w14:paraId="6F040B24" w14:textId="20A24CA6" w:rsidR="00F71A9F" w:rsidRDefault="00F71A9F" w:rsidP="00395433">
      <w:pPr>
        <w:pStyle w:val="ListParagraph"/>
        <w:ind w:left="1080"/>
        <w:jc w:val="both"/>
        <w:rPr>
          <w:rFonts w:ascii="Arial" w:hAnsi="Arial" w:cs="Arial"/>
          <w:sz w:val="22"/>
          <w:szCs w:val="22"/>
        </w:rPr>
      </w:pPr>
    </w:p>
    <w:p w14:paraId="6A620BA7" w14:textId="61E1836B" w:rsidR="00E47DEA" w:rsidRDefault="00E47DEA" w:rsidP="00B9620E">
      <w:pPr>
        <w:pStyle w:val="ListParagraph"/>
        <w:numPr>
          <w:ilvl w:val="0"/>
          <w:numId w:val="6"/>
        </w:numPr>
        <w:jc w:val="both"/>
        <w:rPr>
          <w:rFonts w:ascii="Arial" w:hAnsi="Arial" w:cs="Arial"/>
          <w:sz w:val="22"/>
          <w:szCs w:val="22"/>
        </w:rPr>
      </w:pPr>
      <w:r w:rsidRPr="00D44D7E">
        <w:rPr>
          <w:rFonts w:ascii="Arial" w:hAnsi="Arial" w:cs="Arial"/>
          <w:sz w:val="22"/>
          <w:szCs w:val="22"/>
        </w:rPr>
        <w:t xml:space="preserve">Through education of staff and juvenile offenders, </w:t>
      </w:r>
      <w:r w:rsidR="00D13E5A">
        <w:rPr>
          <w:rFonts w:ascii="Arial" w:hAnsi="Arial" w:cs="Arial"/>
          <w:sz w:val="22"/>
          <w:szCs w:val="22"/>
        </w:rPr>
        <w:t xml:space="preserve">the </w:t>
      </w:r>
      <w:r w:rsidRPr="00D44D7E">
        <w:rPr>
          <w:rFonts w:ascii="Arial" w:hAnsi="Arial" w:cs="Arial"/>
          <w:sz w:val="22"/>
          <w:szCs w:val="22"/>
        </w:rPr>
        <w:t xml:space="preserve">IDJC will increase awareness of safe reporting mechanisms, grievance procedures, and available services to victims, thereby creating institutional </w:t>
      </w:r>
      <w:r w:rsidR="00BF20FC">
        <w:rPr>
          <w:rFonts w:ascii="Arial" w:hAnsi="Arial" w:cs="Arial"/>
          <w:sz w:val="22"/>
          <w:szCs w:val="22"/>
        </w:rPr>
        <w:t xml:space="preserve">cultures that discourage sexual </w:t>
      </w:r>
      <w:r w:rsidRPr="00D44D7E">
        <w:rPr>
          <w:rFonts w:ascii="Arial" w:hAnsi="Arial" w:cs="Arial"/>
          <w:sz w:val="22"/>
          <w:szCs w:val="22"/>
        </w:rPr>
        <w:t>misconduct</w:t>
      </w:r>
      <w:r w:rsidR="00B45776">
        <w:rPr>
          <w:rFonts w:ascii="Arial" w:hAnsi="Arial" w:cs="Arial"/>
          <w:sz w:val="22"/>
          <w:szCs w:val="22"/>
        </w:rPr>
        <w:t xml:space="preserve"> and encourage reporting of such incidents</w:t>
      </w:r>
      <w:r w:rsidRPr="00D44D7E">
        <w:rPr>
          <w:rFonts w:ascii="Arial" w:hAnsi="Arial" w:cs="Arial"/>
          <w:sz w:val="22"/>
          <w:szCs w:val="22"/>
        </w:rPr>
        <w:t>.</w:t>
      </w:r>
      <w:r w:rsidR="00935F4C" w:rsidRPr="00D44D7E">
        <w:rPr>
          <w:rFonts w:ascii="Arial" w:hAnsi="Arial" w:cs="Arial"/>
          <w:sz w:val="22"/>
          <w:szCs w:val="22"/>
        </w:rPr>
        <w:t xml:space="preserve"> </w:t>
      </w:r>
    </w:p>
    <w:p w14:paraId="5842C36E" w14:textId="77777777" w:rsidR="00A2361E" w:rsidRDefault="00A2361E" w:rsidP="00395433">
      <w:pPr>
        <w:pStyle w:val="ListParagraph"/>
        <w:ind w:left="1080"/>
        <w:jc w:val="both"/>
        <w:rPr>
          <w:rFonts w:ascii="Arial" w:hAnsi="Arial" w:cs="Arial"/>
          <w:sz w:val="22"/>
          <w:szCs w:val="22"/>
        </w:rPr>
      </w:pPr>
    </w:p>
    <w:p w14:paraId="6A620BA9" w14:textId="237B7F68" w:rsidR="00E47DEA" w:rsidRDefault="00D13E5A" w:rsidP="00136053">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E47DEA" w:rsidRPr="00A2361E">
        <w:rPr>
          <w:rFonts w:ascii="Arial" w:hAnsi="Arial" w:cs="Arial"/>
          <w:sz w:val="22"/>
          <w:szCs w:val="22"/>
        </w:rPr>
        <w:t xml:space="preserve">IDJC will </w:t>
      </w:r>
      <w:r w:rsidR="00044D8E">
        <w:rPr>
          <w:rFonts w:ascii="Arial" w:hAnsi="Arial" w:cs="Arial"/>
          <w:sz w:val="22"/>
          <w:szCs w:val="22"/>
        </w:rPr>
        <w:t xml:space="preserve">conduct incident reviews </w:t>
      </w:r>
      <w:r w:rsidR="008E4DD4">
        <w:rPr>
          <w:rFonts w:ascii="Arial" w:hAnsi="Arial" w:cs="Arial"/>
          <w:sz w:val="22"/>
          <w:szCs w:val="22"/>
        </w:rPr>
        <w:t xml:space="preserve">following an allegation of sexual abuse or harassment </w:t>
      </w:r>
      <w:r w:rsidR="00044D8E">
        <w:rPr>
          <w:rFonts w:ascii="Arial" w:hAnsi="Arial" w:cs="Arial"/>
          <w:sz w:val="22"/>
          <w:szCs w:val="22"/>
        </w:rPr>
        <w:t xml:space="preserve">in order to </w:t>
      </w:r>
      <w:r w:rsidR="00E47DEA" w:rsidRPr="00A2361E">
        <w:rPr>
          <w:rFonts w:ascii="Arial" w:hAnsi="Arial" w:cs="Arial"/>
          <w:sz w:val="22"/>
          <w:szCs w:val="22"/>
        </w:rPr>
        <w:t>identify opportunities to protect potential victims from sexually aggressive juvenile offenders in an effort to reduce the incidence of sexual abuse.</w:t>
      </w:r>
      <w:r w:rsidR="00935F4C" w:rsidRPr="00A2361E">
        <w:rPr>
          <w:rFonts w:ascii="Arial" w:hAnsi="Arial" w:cs="Arial"/>
          <w:sz w:val="22"/>
          <w:szCs w:val="22"/>
        </w:rPr>
        <w:t xml:space="preserve"> </w:t>
      </w:r>
    </w:p>
    <w:p w14:paraId="58D774B7" w14:textId="77777777" w:rsidR="00A2361E" w:rsidRPr="00A2361E" w:rsidRDefault="00A2361E" w:rsidP="00395433">
      <w:pPr>
        <w:pStyle w:val="ListParagraph"/>
        <w:ind w:left="1080"/>
        <w:jc w:val="both"/>
        <w:rPr>
          <w:rFonts w:ascii="Arial" w:hAnsi="Arial" w:cs="Arial"/>
          <w:sz w:val="22"/>
          <w:szCs w:val="22"/>
        </w:rPr>
      </w:pPr>
    </w:p>
    <w:p w14:paraId="47D03A34" w14:textId="554EFB86" w:rsidR="00202847" w:rsidRDefault="00D13E5A" w:rsidP="00583B6E">
      <w:pPr>
        <w:pStyle w:val="Default"/>
        <w:numPr>
          <w:ilvl w:val="0"/>
          <w:numId w:val="6"/>
        </w:numPr>
        <w:jc w:val="both"/>
        <w:rPr>
          <w:rFonts w:ascii="Arial" w:hAnsi="Arial" w:cs="Arial"/>
          <w:color w:val="auto"/>
          <w:sz w:val="22"/>
          <w:szCs w:val="22"/>
        </w:rPr>
      </w:pPr>
      <w:r>
        <w:rPr>
          <w:rFonts w:ascii="Arial" w:hAnsi="Arial" w:cs="Arial"/>
          <w:color w:val="auto"/>
          <w:sz w:val="22"/>
          <w:szCs w:val="22"/>
        </w:rPr>
        <w:t xml:space="preserve">The </w:t>
      </w:r>
      <w:r w:rsidR="00202847" w:rsidRPr="00202847">
        <w:rPr>
          <w:rFonts w:ascii="Arial" w:hAnsi="Arial" w:cs="Arial"/>
          <w:color w:val="auto"/>
          <w:sz w:val="22"/>
          <w:szCs w:val="22"/>
        </w:rPr>
        <w:t xml:space="preserve">IDJC will employ multiple protection measures, such as housing changes or transfers for juvenile victims or abusers, removal of alleged staff or juvenile abusers from contact with victims, and emotional support services for juveniles or staff </w:t>
      </w:r>
      <w:r w:rsidR="001D5A8D" w:rsidRPr="00202847">
        <w:rPr>
          <w:rFonts w:ascii="Arial" w:hAnsi="Arial" w:cs="Arial"/>
          <w:color w:val="auto"/>
          <w:sz w:val="22"/>
          <w:szCs w:val="22"/>
        </w:rPr>
        <w:t>that</w:t>
      </w:r>
      <w:r w:rsidR="00202847" w:rsidRPr="00202847">
        <w:rPr>
          <w:rFonts w:ascii="Arial" w:hAnsi="Arial" w:cs="Arial"/>
          <w:color w:val="auto"/>
          <w:sz w:val="22"/>
          <w:szCs w:val="22"/>
        </w:rPr>
        <w:t xml:space="preserve"> fear retaliation for reporting sexual abuse or sexual harassment or for cooperating with investigations. </w:t>
      </w:r>
    </w:p>
    <w:p w14:paraId="27FED00F" w14:textId="77777777" w:rsidR="00202847" w:rsidRPr="00202847" w:rsidRDefault="00202847" w:rsidP="00202847">
      <w:pPr>
        <w:pStyle w:val="Default"/>
        <w:ind w:left="1080"/>
        <w:rPr>
          <w:rFonts w:ascii="Arial" w:hAnsi="Arial" w:cs="Arial"/>
          <w:color w:val="auto"/>
          <w:sz w:val="22"/>
          <w:szCs w:val="22"/>
        </w:rPr>
      </w:pPr>
    </w:p>
    <w:p w14:paraId="5AE9BDB4" w14:textId="45F8D9C3" w:rsidR="00A2361E" w:rsidRDefault="00D13E5A" w:rsidP="00136053">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E47DEA" w:rsidRPr="00A2361E">
        <w:rPr>
          <w:rFonts w:ascii="Arial" w:hAnsi="Arial" w:cs="Arial"/>
          <w:sz w:val="22"/>
          <w:szCs w:val="22"/>
        </w:rPr>
        <w:t>IDJC will separate and carefully monitor sexually aggressive juvenile offenders</w:t>
      </w:r>
      <w:r w:rsidR="00D44D7E" w:rsidRPr="00A2361E">
        <w:rPr>
          <w:rFonts w:ascii="Arial" w:hAnsi="Arial" w:cs="Arial"/>
          <w:sz w:val="22"/>
          <w:szCs w:val="22"/>
        </w:rPr>
        <w:t xml:space="preserve"> </w:t>
      </w:r>
      <w:r w:rsidR="00E47DEA" w:rsidRPr="00A2361E">
        <w:rPr>
          <w:rFonts w:ascii="Arial" w:hAnsi="Arial" w:cs="Arial"/>
          <w:sz w:val="22"/>
          <w:szCs w:val="22"/>
        </w:rPr>
        <w:t>from</w:t>
      </w:r>
      <w:r w:rsidR="00D44D7E" w:rsidRPr="00A2361E">
        <w:rPr>
          <w:rFonts w:ascii="Arial" w:hAnsi="Arial" w:cs="Arial"/>
          <w:sz w:val="22"/>
          <w:szCs w:val="22"/>
        </w:rPr>
        <w:t xml:space="preserve"> </w:t>
      </w:r>
      <w:r w:rsidR="00E47DEA" w:rsidRPr="00A2361E">
        <w:rPr>
          <w:rFonts w:ascii="Arial" w:hAnsi="Arial" w:cs="Arial"/>
          <w:sz w:val="22"/>
          <w:szCs w:val="22"/>
        </w:rPr>
        <w:t>their</w:t>
      </w:r>
      <w:r w:rsidR="00D44D7E" w:rsidRPr="00A2361E">
        <w:rPr>
          <w:rFonts w:ascii="Arial" w:hAnsi="Arial" w:cs="Arial"/>
          <w:sz w:val="22"/>
          <w:szCs w:val="22"/>
        </w:rPr>
        <w:t xml:space="preserve"> </w:t>
      </w:r>
      <w:r w:rsidR="00E47DEA" w:rsidRPr="00A2361E">
        <w:rPr>
          <w:rFonts w:ascii="Arial" w:hAnsi="Arial" w:cs="Arial"/>
          <w:sz w:val="22"/>
          <w:szCs w:val="22"/>
        </w:rPr>
        <w:t>known</w:t>
      </w:r>
      <w:r w:rsidR="00D44D7E" w:rsidRPr="00A2361E">
        <w:rPr>
          <w:rFonts w:ascii="Arial" w:hAnsi="Arial" w:cs="Arial"/>
          <w:sz w:val="22"/>
          <w:szCs w:val="22"/>
        </w:rPr>
        <w:t xml:space="preserve"> </w:t>
      </w:r>
      <w:r w:rsidR="00E47DEA" w:rsidRPr="00A2361E">
        <w:rPr>
          <w:rFonts w:ascii="Arial" w:hAnsi="Arial" w:cs="Arial"/>
          <w:sz w:val="22"/>
          <w:szCs w:val="22"/>
        </w:rPr>
        <w:t xml:space="preserve">victims. </w:t>
      </w:r>
    </w:p>
    <w:p w14:paraId="597D179E" w14:textId="77777777" w:rsidR="00A2361E" w:rsidRPr="00A2361E" w:rsidRDefault="00A2361E" w:rsidP="00395433">
      <w:pPr>
        <w:pStyle w:val="ListParagraph"/>
        <w:ind w:left="1080"/>
        <w:jc w:val="both"/>
        <w:rPr>
          <w:rFonts w:ascii="Arial" w:hAnsi="Arial" w:cs="Arial"/>
          <w:sz w:val="22"/>
          <w:szCs w:val="22"/>
        </w:rPr>
      </w:pPr>
    </w:p>
    <w:p w14:paraId="6037D6CA" w14:textId="52569B90" w:rsidR="00A2361E" w:rsidRPr="00CD6881" w:rsidRDefault="00D13E5A" w:rsidP="00136053">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D5561C" w:rsidRPr="00CD6881">
        <w:rPr>
          <w:rFonts w:ascii="Arial" w:hAnsi="Arial" w:cs="Arial"/>
          <w:sz w:val="22"/>
          <w:szCs w:val="22"/>
        </w:rPr>
        <w:t>IDJC will provide for the medical and mental health needs of identified victims.</w:t>
      </w:r>
    </w:p>
    <w:p w14:paraId="511A2F43" w14:textId="77777777" w:rsidR="00A2361E" w:rsidRPr="00A2361E" w:rsidRDefault="00A2361E" w:rsidP="00395433">
      <w:pPr>
        <w:pStyle w:val="ListParagraph"/>
        <w:ind w:left="1080"/>
        <w:jc w:val="both"/>
        <w:rPr>
          <w:rFonts w:ascii="Arial" w:hAnsi="Arial" w:cs="Arial"/>
          <w:sz w:val="22"/>
          <w:szCs w:val="22"/>
        </w:rPr>
      </w:pPr>
    </w:p>
    <w:p w14:paraId="6A620BAD" w14:textId="5F9AD653" w:rsidR="00D5561C" w:rsidRDefault="00D13E5A" w:rsidP="00B9620E">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D5561C" w:rsidRPr="00A2361E">
        <w:rPr>
          <w:rFonts w:ascii="Arial" w:hAnsi="Arial" w:cs="Arial"/>
          <w:sz w:val="22"/>
          <w:szCs w:val="22"/>
        </w:rPr>
        <w:t>IDJC will monitor for and respond to acts of retaliation.</w:t>
      </w:r>
    </w:p>
    <w:p w14:paraId="14E7E004" w14:textId="77777777" w:rsidR="00A2361E" w:rsidRPr="00A2361E" w:rsidRDefault="00A2361E" w:rsidP="00395433">
      <w:pPr>
        <w:pStyle w:val="ListParagraph"/>
        <w:ind w:left="1080"/>
        <w:jc w:val="both"/>
        <w:rPr>
          <w:rFonts w:ascii="Arial" w:hAnsi="Arial" w:cs="Arial"/>
          <w:sz w:val="22"/>
          <w:szCs w:val="22"/>
        </w:rPr>
      </w:pPr>
    </w:p>
    <w:p w14:paraId="6A620BAF" w14:textId="521D2763" w:rsidR="00E47DEA" w:rsidRPr="00A2361E" w:rsidRDefault="00D13E5A" w:rsidP="00136053">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E47DEA" w:rsidRPr="00A2361E">
        <w:rPr>
          <w:rFonts w:ascii="Arial" w:hAnsi="Arial" w:cs="Arial"/>
          <w:sz w:val="22"/>
          <w:szCs w:val="22"/>
        </w:rPr>
        <w:t xml:space="preserve">IDJC will establish data collection systems to track sexual abuse. </w:t>
      </w:r>
    </w:p>
    <w:p w14:paraId="6A620BB0" w14:textId="77777777" w:rsidR="00E47DEA" w:rsidRPr="00F20D2A" w:rsidRDefault="00E47DEA" w:rsidP="00911A26">
      <w:pPr>
        <w:ind w:left="720" w:hanging="720"/>
        <w:jc w:val="both"/>
        <w:rPr>
          <w:rFonts w:ascii="Arial" w:hAnsi="Arial" w:cs="Arial"/>
          <w:sz w:val="22"/>
          <w:szCs w:val="22"/>
        </w:rPr>
      </w:pPr>
    </w:p>
    <w:p w14:paraId="6A620BB1" w14:textId="14E0F96F" w:rsidR="00911A26" w:rsidRPr="00855703" w:rsidRDefault="00D5561C" w:rsidP="00911A26">
      <w:pPr>
        <w:ind w:left="720" w:hanging="720"/>
        <w:jc w:val="both"/>
        <w:rPr>
          <w:rFonts w:ascii="Arial" w:hAnsi="Arial" w:cs="Arial"/>
          <w:sz w:val="22"/>
          <w:szCs w:val="22"/>
        </w:rPr>
      </w:pPr>
      <w:r w:rsidRPr="00855703">
        <w:rPr>
          <w:rFonts w:ascii="Arial" w:hAnsi="Arial" w:cs="Arial"/>
          <w:sz w:val="22"/>
          <w:szCs w:val="22"/>
        </w:rPr>
        <w:t>II</w:t>
      </w:r>
      <w:r w:rsidR="00911A26" w:rsidRPr="00855703">
        <w:rPr>
          <w:rFonts w:ascii="Arial" w:hAnsi="Arial" w:cs="Arial"/>
          <w:sz w:val="22"/>
          <w:szCs w:val="22"/>
        </w:rPr>
        <w:t>.</w:t>
      </w:r>
      <w:r w:rsidR="00911A26" w:rsidRPr="00855703">
        <w:rPr>
          <w:rFonts w:ascii="Arial" w:hAnsi="Arial" w:cs="Arial"/>
          <w:sz w:val="22"/>
          <w:szCs w:val="22"/>
        </w:rPr>
        <w:tab/>
      </w:r>
      <w:r w:rsidR="00D13E5A" w:rsidRPr="00855703">
        <w:rPr>
          <w:rFonts w:ascii="Arial" w:hAnsi="Arial" w:cs="Arial"/>
          <w:sz w:val="22"/>
          <w:szCs w:val="22"/>
        </w:rPr>
        <w:t xml:space="preserve">The </w:t>
      </w:r>
      <w:r w:rsidR="00911A26" w:rsidRPr="00855703">
        <w:rPr>
          <w:rFonts w:ascii="Arial" w:hAnsi="Arial" w:cs="Arial"/>
          <w:sz w:val="22"/>
          <w:szCs w:val="22"/>
        </w:rPr>
        <w:t>IDJC will identify a</w:t>
      </w:r>
      <w:r w:rsidR="00536023">
        <w:rPr>
          <w:rFonts w:ascii="Arial" w:hAnsi="Arial" w:cs="Arial"/>
          <w:sz w:val="22"/>
          <w:szCs w:val="22"/>
        </w:rPr>
        <w:t xml:space="preserve">n </w:t>
      </w:r>
      <w:r w:rsidR="00210869">
        <w:rPr>
          <w:rFonts w:ascii="Arial" w:hAnsi="Arial" w:cs="Arial"/>
          <w:sz w:val="22"/>
          <w:szCs w:val="22"/>
        </w:rPr>
        <w:t>a</w:t>
      </w:r>
      <w:r w:rsidR="00536023" w:rsidRPr="00210869">
        <w:rPr>
          <w:rFonts w:ascii="Arial" w:hAnsi="Arial" w:cs="Arial"/>
          <w:sz w:val="22"/>
          <w:szCs w:val="22"/>
        </w:rPr>
        <w:t>gency</w:t>
      </w:r>
      <w:r w:rsidR="00911A26" w:rsidRPr="00210869">
        <w:rPr>
          <w:rFonts w:ascii="Arial" w:hAnsi="Arial" w:cs="Arial"/>
          <w:sz w:val="22"/>
          <w:szCs w:val="22"/>
        </w:rPr>
        <w:t xml:space="preserve"> PREA </w:t>
      </w:r>
      <w:r w:rsidR="00210869">
        <w:rPr>
          <w:rFonts w:ascii="Arial" w:hAnsi="Arial" w:cs="Arial"/>
          <w:sz w:val="22"/>
          <w:szCs w:val="22"/>
        </w:rPr>
        <w:t>c</w:t>
      </w:r>
      <w:r w:rsidR="00911A26" w:rsidRPr="00210869">
        <w:rPr>
          <w:rFonts w:ascii="Arial" w:hAnsi="Arial" w:cs="Arial"/>
          <w:sz w:val="22"/>
          <w:szCs w:val="22"/>
        </w:rPr>
        <w:t>oordinator.</w:t>
      </w:r>
      <w:r w:rsidR="00935F4C" w:rsidRPr="00210869">
        <w:rPr>
          <w:rFonts w:ascii="Arial" w:hAnsi="Arial" w:cs="Arial"/>
          <w:sz w:val="22"/>
          <w:szCs w:val="22"/>
        </w:rPr>
        <w:t xml:space="preserve"> </w:t>
      </w:r>
      <w:r w:rsidR="00911A26" w:rsidRPr="00210869">
        <w:rPr>
          <w:rFonts w:ascii="Arial" w:hAnsi="Arial" w:cs="Arial"/>
          <w:sz w:val="22"/>
          <w:szCs w:val="22"/>
        </w:rPr>
        <w:t xml:space="preserve">The </w:t>
      </w:r>
      <w:r w:rsidR="00210869">
        <w:rPr>
          <w:rFonts w:ascii="Arial" w:hAnsi="Arial" w:cs="Arial"/>
          <w:sz w:val="22"/>
          <w:szCs w:val="22"/>
        </w:rPr>
        <w:t>a</w:t>
      </w:r>
      <w:r w:rsidR="00536023" w:rsidRPr="00210869">
        <w:rPr>
          <w:rFonts w:ascii="Arial" w:hAnsi="Arial" w:cs="Arial"/>
          <w:sz w:val="22"/>
          <w:szCs w:val="22"/>
        </w:rPr>
        <w:t xml:space="preserve">gency </w:t>
      </w:r>
      <w:r w:rsidR="00911A26" w:rsidRPr="00210869">
        <w:rPr>
          <w:rFonts w:ascii="Arial" w:hAnsi="Arial" w:cs="Arial"/>
          <w:sz w:val="22"/>
          <w:szCs w:val="22"/>
        </w:rPr>
        <w:t xml:space="preserve">PREA </w:t>
      </w:r>
      <w:r w:rsidR="00210869">
        <w:rPr>
          <w:rFonts w:ascii="Arial" w:hAnsi="Arial" w:cs="Arial"/>
          <w:sz w:val="22"/>
          <w:szCs w:val="22"/>
        </w:rPr>
        <w:t>c</w:t>
      </w:r>
      <w:r w:rsidR="00911A26" w:rsidRPr="00210869">
        <w:rPr>
          <w:rFonts w:ascii="Arial" w:hAnsi="Arial" w:cs="Arial"/>
          <w:sz w:val="22"/>
          <w:szCs w:val="22"/>
        </w:rPr>
        <w:t>oordinator will</w:t>
      </w:r>
      <w:r w:rsidR="00911A26" w:rsidRPr="00855703">
        <w:rPr>
          <w:rFonts w:ascii="Arial" w:hAnsi="Arial" w:cs="Arial"/>
          <w:sz w:val="22"/>
          <w:szCs w:val="22"/>
        </w:rPr>
        <w:t xml:space="preserve"> be responsible for: </w:t>
      </w:r>
    </w:p>
    <w:p w14:paraId="6A620BB2" w14:textId="77777777" w:rsidR="00E47DEA" w:rsidRPr="00CD6881" w:rsidRDefault="00E47DEA" w:rsidP="00911A26">
      <w:pPr>
        <w:ind w:left="720" w:hanging="720"/>
        <w:jc w:val="both"/>
        <w:rPr>
          <w:rFonts w:ascii="Arial" w:hAnsi="Arial" w:cs="Arial"/>
          <w:sz w:val="22"/>
          <w:szCs w:val="22"/>
        </w:rPr>
      </w:pPr>
    </w:p>
    <w:p w14:paraId="7CA408AE" w14:textId="74B9774A" w:rsidR="00DF6298" w:rsidRDefault="00851F57" w:rsidP="000432AA">
      <w:pPr>
        <w:pStyle w:val="ListParagraph"/>
        <w:ind w:left="108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00536023">
        <w:rPr>
          <w:rFonts w:ascii="Arial" w:hAnsi="Arial" w:cs="Arial"/>
          <w:sz w:val="22"/>
          <w:szCs w:val="22"/>
        </w:rPr>
        <w:t>F</w:t>
      </w:r>
      <w:r w:rsidR="002F0D79" w:rsidRPr="003759B0">
        <w:rPr>
          <w:rFonts w:ascii="Arial" w:hAnsi="Arial" w:cs="Arial"/>
          <w:sz w:val="22"/>
          <w:szCs w:val="22"/>
        </w:rPr>
        <w:t>acilitat</w:t>
      </w:r>
      <w:r w:rsidR="00536023">
        <w:rPr>
          <w:rFonts w:ascii="Arial" w:hAnsi="Arial" w:cs="Arial"/>
          <w:sz w:val="22"/>
          <w:szCs w:val="22"/>
        </w:rPr>
        <w:t xml:space="preserve">ing </w:t>
      </w:r>
      <w:r w:rsidR="002F0D79" w:rsidRPr="003759B0">
        <w:rPr>
          <w:rFonts w:ascii="Arial" w:hAnsi="Arial" w:cs="Arial"/>
          <w:sz w:val="22"/>
          <w:szCs w:val="22"/>
        </w:rPr>
        <w:t>and advis</w:t>
      </w:r>
      <w:r w:rsidR="00536023">
        <w:rPr>
          <w:rFonts w:ascii="Arial" w:hAnsi="Arial" w:cs="Arial"/>
          <w:sz w:val="22"/>
          <w:szCs w:val="22"/>
        </w:rPr>
        <w:t>ing</w:t>
      </w:r>
      <w:r w:rsidR="002F0D79" w:rsidRPr="003759B0">
        <w:rPr>
          <w:rFonts w:ascii="Arial" w:hAnsi="Arial" w:cs="Arial"/>
          <w:sz w:val="22"/>
          <w:szCs w:val="22"/>
        </w:rPr>
        <w:t xml:space="preserve"> IDJC leadership in </w:t>
      </w:r>
      <w:r w:rsidR="00536023">
        <w:rPr>
          <w:rFonts w:ascii="Arial" w:hAnsi="Arial" w:cs="Arial"/>
          <w:sz w:val="22"/>
          <w:szCs w:val="22"/>
        </w:rPr>
        <w:t xml:space="preserve">the </w:t>
      </w:r>
      <w:r w:rsidR="00536023" w:rsidRPr="003759B0">
        <w:rPr>
          <w:rFonts w:ascii="Arial" w:hAnsi="Arial" w:cs="Arial"/>
          <w:sz w:val="22"/>
          <w:szCs w:val="22"/>
        </w:rPr>
        <w:t>develop</w:t>
      </w:r>
      <w:r w:rsidR="00536023">
        <w:rPr>
          <w:rFonts w:ascii="Arial" w:hAnsi="Arial" w:cs="Arial"/>
          <w:sz w:val="22"/>
          <w:szCs w:val="22"/>
        </w:rPr>
        <w:t>ment</w:t>
      </w:r>
      <w:r w:rsidR="002F0D79" w:rsidRPr="003759B0">
        <w:rPr>
          <w:rFonts w:ascii="Arial" w:hAnsi="Arial" w:cs="Arial"/>
          <w:sz w:val="22"/>
          <w:szCs w:val="22"/>
        </w:rPr>
        <w:t xml:space="preserve"> and implement</w:t>
      </w:r>
      <w:r w:rsidR="00536023">
        <w:rPr>
          <w:rFonts w:ascii="Arial" w:hAnsi="Arial" w:cs="Arial"/>
          <w:sz w:val="22"/>
          <w:szCs w:val="22"/>
        </w:rPr>
        <w:t xml:space="preserve">ation of </w:t>
      </w:r>
      <w:r w:rsidR="002F0D79" w:rsidRPr="003759B0">
        <w:rPr>
          <w:rFonts w:ascii="Arial" w:hAnsi="Arial" w:cs="Arial"/>
          <w:sz w:val="22"/>
          <w:szCs w:val="22"/>
        </w:rPr>
        <w:t>agency efforts t</w:t>
      </w:r>
      <w:r w:rsidR="002F0D79">
        <w:rPr>
          <w:rFonts w:ascii="Arial" w:hAnsi="Arial" w:cs="Arial"/>
          <w:sz w:val="22"/>
          <w:szCs w:val="22"/>
        </w:rPr>
        <w:t>o</w:t>
      </w:r>
      <w:r w:rsidR="002F0D79" w:rsidRPr="003759B0">
        <w:rPr>
          <w:rFonts w:ascii="Arial" w:hAnsi="Arial" w:cs="Arial"/>
          <w:sz w:val="22"/>
          <w:szCs w:val="22"/>
        </w:rPr>
        <w:t xml:space="preserve"> comply with PREA sta</w:t>
      </w:r>
      <w:r>
        <w:rPr>
          <w:rFonts w:ascii="Arial" w:hAnsi="Arial" w:cs="Arial"/>
          <w:sz w:val="22"/>
          <w:szCs w:val="22"/>
        </w:rPr>
        <w:t>ndards in all of its facilities</w:t>
      </w:r>
      <w:r w:rsidR="002F0D79" w:rsidRPr="003759B0">
        <w:rPr>
          <w:rFonts w:ascii="Arial" w:hAnsi="Arial" w:cs="Arial"/>
          <w:sz w:val="22"/>
          <w:szCs w:val="22"/>
        </w:rPr>
        <w:t xml:space="preserve"> and will oversee the application of those efforts</w:t>
      </w:r>
      <w:r w:rsidR="002F0D79">
        <w:rPr>
          <w:rFonts w:ascii="Arial" w:hAnsi="Arial" w:cs="Arial"/>
          <w:sz w:val="22"/>
          <w:szCs w:val="22"/>
        </w:rPr>
        <w:t>.</w:t>
      </w:r>
      <w:r w:rsidR="00536023">
        <w:rPr>
          <w:rFonts w:ascii="Arial" w:hAnsi="Arial" w:cs="Arial"/>
          <w:sz w:val="22"/>
          <w:szCs w:val="22"/>
        </w:rPr>
        <w:t xml:space="preserve"> </w:t>
      </w:r>
    </w:p>
    <w:p w14:paraId="190D1A99" w14:textId="77777777" w:rsidR="00851F57" w:rsidRPr="00CD6881" w:rsidRDefault="00851F57" w:rsidP="000432AA">
      <w:pPr>
        <w:pStyle w:val="ListParagraph"/>
        <w:ind w:left="1080" w:hanging="360"/>
        <w:jc w:val="both"/>
        <w:rPr>
          <w:rFonts w:ascii="Arial" w:hAnsi="Arial" w:cs="Arial"/>
          <w:sz w:val="22"/>
          <w:szCs w:val="22"/>
        </w:rPr>
      </w:pPr>
    </w:p>
    <w:p w14:paraId="6A620BB3" w14:textId="041DD820" w:rsidR="00E47DEA" w:rsidRPr="00851F57" w:rsidRDefault="00851F57" w:rsidP="00851F57">
      <w:pPr>
        <w:tabs>
          <w:tab w:val="left" w:pos="1080"/>
        </w:tabs>
        <w:ind w:left="1080" w:hanging="360"/>
        <w:jc w:val="both"/>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E47DEA" w:rsidRPr="00851F57">
        <w:rPr>
          <w:rFonts w:ascii="Arial" w:hAnsi="Arial" w:cs="Arial"/>
          <w:sz w:val="22"/>
          <w:szCs w:val="22"/>
        </w:rPr>
        <w:t xml:space="preserve">Establishing sexual abuse incident data collection systems, tracking this data, and compiling the data. </w:t>
      </w:r>
    </w:p>
    <w:p w14:paraId="6A620BB4" w14:textId="77777777" w:rsidR="00E47DEA" w:rsidRPr="00CD6881" w:rsidRDefault="00E47DEA" w:rsidP="000432AA">
      <w:pPr>
        <w:ind w:left="1080" w:hanging="360"/>
        <w:jc w:val="both"/>
        <w:rPr>
          <w:rFonts w:ascii="Arial" w:hAnsi="Arial" w:cs="Arial"/>
          <w:sz w:val="22"/>
          <w:szCs w:val="22"/>
        </w:rPr>
      </w:pPr>
    </w:p>
    <w:p w14:paraId="11B3C9BD" w14:textId="1E47960C" w:rsidR="00431D10" w:rsidRPr="00CD6881" w:rsidRDefault="002677C4" w:rsidP="000432AA">
      <w:pPr>
        <w:ind w:left="1080" w:hanging="360"/>
        <w:jc w:val="both"/>
        <w:rPr>
          <w:rFonts w:ascii="Arial" w:hAnsi="Arial" w:cs="Arial"/>
          <w:sz w:val="22"/>
          <w:szCs w:val="22"/>
        </w:rPr>
      </w:pPr>
      <w:r w:rsidRPr="00CD6881">
        <w:rPr>
          <w:rFonts w:ascii="Arial" w:hAnsi="Arial" w:cs="Arial"/>
          <w:sz w:val="22"/>
          <w:szCs w:val="22"/>
        </w:rPr>
        <w:t>C</w:t>
      </w:r>
      <w:r w:rsidR="00E47DEA" w:rsidRPr="00CD6881">
        <w:rPr>
          <w:rFonts w:ascii="Arial" w:hAnsi="Arial" w:cs="Arial"/>
          <w:sz w:val="22"/>
          <w:szCs w:val="22"/>
        </w:rPr>
        <w:t>.</w:t>
      </w:r>
      <w:r w:rsidR="00E47DEA" w:rsidRPr="00CD6881">
        <w:rPr>
          <w:rFonts w:ascii="Arial" w:hAnsi="Arial" w:cs="Arial"/>
          <w:sz w:val="22"/>
          <w:szCs w:val="22"/>
        </w:rPr>
        <w:tab/>
        <w:t>Tracking sexual abuse investigation activities, reviewing sexual abuse incident responses, and maintaining records related to sexual abuse incidents and responses</w:t>
      </w:r>
      <w:r w:rsidR="00431D10" w:rsidRPr="00CD6881">
        <w:rPr>
          <w:rFonts w:ascii="Arial" w:hAnsi="Arial" w:cs="Arial"/>
          <w:sz w:val="22"/>
          <w:szCs w:val="22"/>
        </w:rPr>
        <w:t xml:space="preserve">. </w:t>
      </w:r>
    </w:p>
    <w:p w14:paraId="28FAC8EC" w14:textId="77777777" w:rsidR="00431D10" w:rsidRPr="00D159A5" w:rsidRDefault="00431D10" w:rsidP="000432AA">
      <w:pPr>
        <w:ind w:left="1080" w:hanging="360"/>
        <w:jc w:val="both"/>
        <w:rPr>
          <w:rFonts w:ascii="Arial" w:hAnsi="Arial" w:cs="Arial"/>
          <w:sz w:val="22"/>
          <w:szCs w:val="22"/>
          <w:highlight w:val="yellow"/>
        </w:rPr>
      </w:pPr>
    </w:p>
    <w:p w14:paraId="6A620BB5" w14:textId="0D50BFB0" w:rsidR="00E47DEA" w:rsidRPr="00CD6881" w:rsidRDefault="00C528F7" w:rsidP="00B9620E">
      <w:pPr>
        <w:pStyle w:val="ListParagraph"/>
        <w:numPr>
          <w:ilvl w:val="0"/>
          <w:numId w:val="4"/>
        </w:numPr>
        <w:jc w:val="both"/>
        <w:rPr>
          <w:rFonts w:ascii="Arial" w:hAnsi="Arial" w:cs="Arial"/>
          <w:sz w:val="22"/>
          <w:szCs w:val="22"/>
        </w:rPr>
      </w:pPr>
      <w:r w:rsidRPr="00CD6881">
        <w:rPr>
          <w:rFonts w:ascii="Arial" w:hAnsi="Arial" w:cs="Arial"/>
          <w:sz w:val="22"/>
          <w:szCs w:val="22"/>
        </w:rPr>
        <w:t>Within 30 days of conclu</w:t>
      </w:r>
      <w:r w:rsidR="00347E43" w:rsidRPr="00CD6881">
        <w:rPr>
          <w:rFonts w:ascii="Arial" w:hAnsi="Arial" w:cs="Arial"/>
          <w:sz w:val="22"/>
          <w:szCs w:val="22"/>
        </w:rPr>
        <w:t>ding</w:t>
      </w:r>
      <w:r w:rsidR="00431D10" w:rsidRPr="00CD6881">
        <w:rPr>
          <w:rFonts w:ascii="Arial" w:hAnsi="Arial" w:cs="Arial"/>
          <w:sz w:val="22"/>
          <w:szCs w:val="22"/>
        </w:rPr>
        <w:t xml:space="preserve"> the PREA </w:t>
      </w:r>
      <w:r w:rsidR="005B1CF6">
        <w:rPr>
          <w:rFonts w:ascii="Arial" w:hAnsi="Arial" w:cs="Arial"/>
          <w:sz w:val="22"/>
          <w:szCs w:val="22"/>
        </w:rPr>
        <w:t>i</w:t>
      </w:r>
      <w:r w:rsidR="00431D10" w:rsidRPr="00CD6881">
        <w:rPr>
          <w:rFonts w:ascii="Arial" w:hAnsi="Arial" w:cs="Arial"/>
          <w:sz w:val="22"/>
          <w:szCs w:val="22"/>
        </w:rPr>
        <w:t>nvestigation</w:t>
      </w:r>
      <w:r w:rsidRPr="00CD6881">
        <w:rPr>
          <w:rFonts w:ascii="Arial" w:hAnsi="Arial" w:cs="Arial"/>
          <w:sz w:val="22"/>
          <w:szCs w:val="22"/>
        </w:rPr>
        <w:t>, conduct</w:t>
      </w:r>
      <w:r w:rsidR="00583B6E">
        <w:rPr>
          <w:rFonts w:ascii="Arial" w:hAnsi="Arial" w:cs="Arial"/>
          <w:sz w:val="22"/>
          <w:szCs w:val="22"/>
        </w:rPr>
        <w:t>ing</w:t>
      </w:r>
      <w:r w:rsidRPr="00CD6881">
        <w:rPr>
          <w:rFonts w:ascii="Arial" w:hAnsi="Arial" w:cs="Arial"/>
          <w:sz w:val="22"/>
          <w:szCs w:val="22"/>
        </w:rPr>
        <w:t xml:space="preserve"> a </w:t>
      </w:r>
      <w:r w:rsidR="00FB23C9" w:rsidRPr="00CD6881">
        <w:rPr>
          <w:rFonts w:ascii="Arial" w:hAnsi="Arial" w:cs="Arial"/>
          <w:sz w:val="22"/>
          <w:szCs w:val="22"/>
        </w:rPr>
        <w:t>PREA</w:t>
      </w:r>
      <w:r w:rsidR="00347E43" w:rsidRPr="00CD6881">
        <w:rPr>
          <w:rFonts w:ascii="Arial" w:hAnsi="Arial" w:cs="Arial"/>
          <w:sz w:val="22"/>
          <w:szCs w:val="22"/>
        </w:rPr>
        <w:t xml:space="preserve"> incident review</w:t>
      </w:r>
      <w:r w:rsidR="00EF4843" w:rsidRPr="00CD6881">
        <w:rPr>
          <w:rFonts w:ascii="Arial" w:hAnsi="Arial" w:cs="Arial"/>
          <w:sz w:val="22"/>
          <w:szCs w:val="22"/>
        </w:rPr>
        <w:t xml:space="preserve"> with </w:t>
      </w:r>
      <w:r w:rsidR="00DD175E" w:rsidRPr="00CD6881">
        <w:rPr>
          <w:rFonts w:ascii="Arial" w:hAnsi="Arial" w:cs="Arial"/>
          <w:sz w:val="22"/>
          <w:szCs w:val="22"/>
        </w:rPr>
        <w:t>appropriate staff</w:t>
      </w:r>
      <w:r w:rsidR="00347E43" w:rsidRPr="00CD6881">
        <w:rPr>
          <w:rFonts w:ascii="Arial" w:hAnsi="Arial" w:cs="Arial"/>
          <w:sz w:val="22"/>
          <w:szCs w:val="22"/>
        </w:rPr>
        <w:t xml:space="preserve">. </w:t>
      </w:r>
      <w:r w:rsidR="00B73736" w:rsidRPr="00CD6881">
        <w:rPr>
          <w:rFonts w:ascii="Arial" w:hAnsi="Arial" w:cs="Arial"/>
          <w:sz w:val="22"/>
          <w:szCs w:val="22"/>
        </w:rPr>
        <w:t xml:space="preserve">This is documented on the </w:t>
      </w:r>
      <w:r w:rsidR="00FD0FCF" w:rsidRPr="00CD6881">
        <w:rPr>
          <w:rFonts w:ascii="Arial" w:hAnsi="Arial" w:cs="Arial"/>
          <w:sz w:val="22"/>
          <w:szCs w:val="22"/>
        </w:rPr>
        <w:t>PREA Incident Review</w:t>
      </w:r>
      <w:r w:rsidR="00583B6E">
        <w:rPr>
          <w:rFonts w:ascii="Arial" w:hAnsi="Arial" w:cs="Arial"/>
          <w:sz w:val="22"/>
          <w:szCs w:val="22"/>
        </w:rPr>
        <w:t xml:space="preserve"> </w:t>
      </w:r>
      <w:r w:rsidR="00431D10" w:rsidRPr="00CD6881">
        <w:rPr>
          <w:rFonts w:ascii="Arial" w:hAnsi="Arial" w:cs="Arial"/>
          <w:sz w:val="22"/>
          <w:szCs w:val="22"/>
        </w:rPr>
        <w:t>(DJC-262</w:t>
      </w:r>
      <w:r w:rsidR="00E81096" w:rsidRPr="00CD6881">
        <w:rPr>
          <w:rFonts w:ascii="Arial" w:hAnsi="Arial" w:cs="Arial"/>
          <w:sz w:val="22"/>
          <w:szCs w:val="22"/>
        </w:rPr>
        <w:t>)</w:t>
      </w:r>
      <w:r w:rsidR="002C54C7">
        <w:rPr>
          <w:rFonts w:ascii="Arial" w:hAnsi="Arial" w:cs="Arial"/>
          <w:sz w:val="22"/>
          <w:szCs w:val="22"/>
        </w:rPr>
        <w:t xml:space="preserve"> form</w:t>
      </w:r>
      <w:r w:rsidR="00B73736" w:rsidRPr="00CD6881">
        <w:rPr>
          <w:rFonts w:ascii="Arial" w:hAnsi="Arial" w:cs="Arial"/>
          <w:sz w:val="22"/>
          <w:szCs w:val="22"/>
        </w:rPr>
        <w:t xml:space="preserve">. </w:t>
      </w:r>
      <w:r w:rsidR="00935F4C" w:rsidRPr="00CD6881">
        <w:rPr>
          <w:rFonts w:ascii="Arial" w:hAnsi="Arial" w:cs="Arial"/>
          <w:sz w:val="22"/>
          <w:szCs w:val="22"/>
        </w:rPr>
        <w:t xml:space="preserve"> </w:t>
      </w:r>
    </w:p>
    <w:p w14:paraId="6A620BB6" w14:textId="77777777" w:rsidR="00E47DEA" w:rsidRPr="00CD6881" w:rsidRDefault="00E47DEA" w:rsidP="000432AA">
      <w:pPr>
        <w:ind w:left="1080" w:hanging="360"/>
        <w:jc w:val="both"/>
        <w:rPr>
          <w:rFonts w:ascii="Arial" w:hAnsi="Arial" w:cs="Arial"/>
          <w:sz w:val="22"/>
          <w:szCs w:val="22"/>
        </w:rPr>
      </w:pPr>
    </w:p>
    <w:p w14:paraId="6A620BB7" w14:textId="1F216C2D" w:rsidR="00E47DEA" w:rsidRPr="00CD6881" w:rsidRDefault="002677C4" w:rsidP="000432AA">
      <w:pPr>
        <w:ind w:left="1080" w:hanging="360"/>
        <w:jc w:val="both"/>
        <w:rPr>
          <w:rFonts w:ascii="Arial" w:hAnsi="Arial" w:cs="Arial"/>
          <w:sz w:val="22"/>
          <w:szCs w:val="22"/>
        </w:rPr>
      </w:pPr>
      <w:r w:rsidRPr="00CD6881">
        <w:rPr>
          <w:rFonts w:ascii="Arial" w:hAnsi="Arial" w:cs="Arial"/>
          <w:sz w:val="22"/>
          <w:szCs w:val="22"/>
        </w:rPr>
        <w:t>E</w:t>
      </w:r>
      <w:r w:rsidR="00E47DEA" w:rsidRPr="00CD6881">
        <w:rPr>
          <w:rFonts w:ascii="Arial" w:hAnsi="Arial" w:cs="Arial"/>
          <w:sz w:val="22"/>
          <w:szCs w:val="22"/>
        </w:rPr>
        <w:t>.</w:t>
      </w:r>
      <w:r w:rsidR="00E47DEA" w:rsidRPr="00CD6881">
        <w:rPr>
          <w:rFonts w:ascii="Arial" w:hAnsi="Arial" w:cs="Arial"/>
          <w:sz w:val="22"/>
          <w:szCs w:val="22"/>
        </w:rPr>
        <w:tab/>
        <w:t xml:space="preserve">Ensuring </w:t>
      </w:r>
      <w:r w:rsidR="007C4513" w:rsidRPr="00CD6881">
        <w:rPr>
          <w:rFonts w:ascii="Arial" w:hAnsi="Arial" w:cs="Arial"/>
          <w:sz w:val="22"/>
          <w:szCs w:val="22"/>
        </w:rPr>
        <w:t>all staff</w:t>
      </w:r>
      <w:r w:rsidR="009C7227" w:rsidRPr="00CD6881">
        <w:rPr>
          <w:rFonts w:ascii="Arial" w:hAnsi="Arial" w:cs="Arial"/>
          <w:sz w:val="22"/>
          <w:szCs w:val="22"/>
        </w:rPr>
        <w:t>, volunteers</w:t>
      </w:r>
      <w:r w:rsidR="006F6F27" w:rsidRPr="00CD6881">
        <w:rPr>
          <w:rFonts w:ascii="Arial" w:hAnsi="Arial" w:cs="Arial"/>
          <w:sz w:val="22"/>
          <w:szCs w:val="22"/>
        </w:rPr>
        <w:t>, interns</w:t>
      </w:r>
      <w:r w:rsidR="009C7227" w:rsidRPr="00CD6881">
        <w:rPr>
          <w:rFonts w:ascii="Arial" w:hAnsi="Arial" w:cs="Arial"/>
          <w:sz w:val="22"/>
          <w:szCs w:val="22"/>
        </w:rPr>
        <w:t xml:space="preserve"> and contractors</w:t>
      </w:r>
      <w:r w:rsidR="007C4513" w:rsidRPr="00CD6881">
        <w:rPr>
          <w:rFonts w:ascii="Arial" w:hAnsi="Arial" w:cs="Arial"/>
          <w:sz w:val="22"/>
          <w:szCs w:val="22"/>
        </w:rPr>
        <w:t xml:space="preserve"> </w:t>
      </w:r>
      <w:r w:rsidR="00E47DEA" w:rsidRPr="00CD6881">
        <w:rPr>
          <w:rFonts w:ascii="Arial" w:hAnsi="Arial" w:cs="Arial"/>
          <w:sz w:val="22"/>
          <w:szCs w:val="22"/>
        </w:rPr>
        <w:t>receive training on IDJC’s sexual abuse response procedures</w:t>
      </w:r>
      <w:r w:rsidR="000A4528" w:rsidRPr="00CD6881">
        <w:rPr>
          <w:rFonts w:ascii="Arial" w:hAnsi="Arial" w:cs="Arial"/>
          <w:sz w:val="22"/>
          <w:szCs w:val="22"/>
        </w:rPr>
        <w:t xml:space="preserve">, including required </w:t>
      </w:r>
      <w:r w:rsidR="00317DC6" w:rsidRPr="00CD6881">
        <w:rPr>
          <w:rFonts w:ascii="Arial" w:hAnsi="Arial" w:cs="Arial"/>
          <w:sz w:val="22"/>
          <w:szCs w:val="22"/>
        </w:rPr>
        <w:t xml:space="preserve">specialized PREA training for all </w:t>
      </w:r>
      <w:r w:rsidR="000A4528" w:rsidRPr="00CD6881">
        <w:rPr>
          <w:rFonts w:ascii="Arial" w:hAnsi="Arial" w:cs="Arial"/>
          <w:sz w:val="22"/>
          <w:szCs w:val="22"/>
        </w:rPr>
        <w:t>full- and part-time medical and mental health care practitioners</w:t>
      </w:r>
      <w:r w:rsidR="00104B92" w:rsidRPr="00CD6881">
        <w:rPr>
          <w:rFonts w:ascii="Arial" w:hAnsi="Arial" w:cs="Arial"/>
          <w:sz w:val="22"/>
          <w:szCs w:val="22"/>
        </w:rPr>
        <w:t xml:space="preserve"> and specialized P</w:t>
      </w:r>
      <w:r w:rsidR="001A0E18">
        <w:rPr>
          <w:rFonts w:ascii="Arial" w:hAnsi="Arial" w:cs="Arial"/>
          <w:sz w:val="22"/>
          <w:szCs w:val="22"/>
        </w:rPr>
        <w:t>REA training for investigators.</w:t>
      </w:r>
      <w:r w:rsidR="00317DC6" w:rsidRPr="00CD6881">
        <w:rPr>
          <w:rFonts w:ascii="Arial" w:hAnsi="Arial" w:cs="Arial"/>
          <w:sz w:val="22"/>
          <w:szCs w:val="22"/>
        </w:rPr>
        <w:t xml:space="preserve"> </w:t>
      </w:r>
      <w:r w:rsidR="00E47DEA" w:rsidRPr="00CD6881">
        <w:rPr>
          <w:rFonts w:ascii="Arial" w:hAnsi="Arial" w:cs="Arial"/>
          <w:sz w:val="22"/>
          <w:szCs w:val="22"/>
        </w:rPr>
        <w:t xml:space="preserve"> </w:t>
      </w:r>
    </w:p>
    <w:p w14:paraId="3A911B8F" w14:textId="77777777" w:rsidR="00261106" w:rsidRPr="00CD6881" w:rsidRDefault="00261106" w:rsidP="000432AA">
      <w:pPr>
        <w:ind w:left="1080" w:hanging="360"/>
        <w:jc w:val="both"/>
        <w:rPr>
          <w:rFonts w:ascii="Arial" w:hAnsi="Arial" w:cs="Arial"/>
          <w:sz w:val="22"/>
          <w:szCs w:val="22"/>
        </w:rPr>
      </w:pPr>
    </w:p>
    <w:p w14:paraId="6BDB1BE2" w14:textId="7697F2BD" w:rsidR="00261106" w:rsidRPr="00CD6881" w:rsidRDefault="002677C4" w:rsidP="000432AA">
      <w:pPr>
        <w:tabs>
          <w:tab w:val="left" w:pos="1440"/>
        </w:tabs>
        <w:ind w:left="1080" w:hanging="360"/>
        <w:jc w:val="both"/>
        <w:rPr>
          <w:rFonts w:ascii="Arial" w:hAnsi="Arial" w:cs="Arial"/>
          <w:sz w:val="22"/>
          <w:szCs w:val="22"/>
        </w:rPr>
      </w:pPr>
      <w:r w:rsidRPr="00CD6881">
        <w:rPr>
          <w:rFonts w:ascii="Arial" w:hAnsi="Arial" w:cs="Arial"/>
          <w:sz w:val="22"/>
          <w:szCs w:val="22"/>
        </w:rPr>
        <w:t>F</w:t>
      </w:r>
      <w:r w:rsidR="005C1082">
        <w:rPr>
          <w:rFonts w:ascii="Arial" w:hAnsi="Arial" w:cs="Arial"/>
          <w:sz w:val="22"/>
          <w:szCs w:val="22"/>
        </w:rPr>
        <w:t>.</w:t>
      </w:r>
      <w:r w:rsidR="00866187" w:rsidRPr="00CD6881">
        <w:rPr>
          <w:rFonts w:ascii="Arial" w:hAnsi="Arial" w:cs="Arial"/>
          <w:sz w:val="22"/>
          <w:szCs w:val="22"/>
        </w:rPr>
        <w:tab/>
      </w:r>
      <w:r w:rsidR="00811746" w:rsidRPr="00CD6881">
        <w:rPr>
          <w:rFonts w:ascii="Arial" w:hAnsi="Arial" w:cs="Arial"/>
          <w:sz w:val="22"/>
          <w:szCs w:val="22"/>
        </w:rPr>
        <w:t>Completing the a</w:t>
      </w:r>
      <w:r w:rsidR="00943209" w:rsidRPr="00CD6881">
        <w:rPr>
          <w:rFonts w:ascii="Arial" w:hAnsi="Arial" w:cs="Arial"/>
          <w:sz w:val="22"/>
          <w:szCs w:val="22"/>
        </w:rPr>
        <w:t xml:space="preserve">nnual Survey of </w:t>
      </w:r>
      <w:r w:rsidR="00811746" w:rsidRPr="00CD6881">
        <w:rPr>
          <w:rFonts w:ascii="Arial" w:hAnsi="Arial" w:cs="Arial"/>
          <w:sz w:val="22"/>
          <w:szCs w:val="22"/>
        </w:rPr>
        <w:t>Sexual Violence issued by the Department of Justice</w:t>
      </w:r>
      <w:r w:rsidR="00866187" w:rsidRPr="00CD6881">
        <w:rPr>
          <w:rFonts w:ascii="Arial" w:hAnsi="Arial" w:cs="Arial"/>
          <w:sz w:val="22"/>
          <w:szCs w:val="22"/>
        </w:rPr>
        <w:t>.</w:t>
      </w:r>
      <w:r w:rsidR="00943209" w:rsidRPr="00CD6881">
        <w:rPr>
          <w:rFonts w:ascii="Arial" w:hAnsi="Arial" w:cs="Arial"/>
          <w:sz w:val="22"/>
          <w:szCs w:val="22"/>
        </w:rPr>
        <w:t xml:space="preserve"> </w:t>
      </w:r>
    </w:p>
    <w:p w14:paraId="6A620BBA" w14:textId="77777777" w:rsidR="00911A26" w:rsidRPr="00CD6881" w:rsidRDefault="00911A26" w:rsidP="00911A26">
      <w:pPr>
        <w:ind w:left="720" w:hanging="720"/>
        <w:jc w:val="both"/>
        <w:rPr>
          <w:rFonts w:ascii="Arial" w:hAnsi="Arial" w:cs="Arial"/>
          <w:sz w:val="22"/>
          <w:szCs w:val="22"/>
        </w:rPr>
      </w:pPr>
    </w:p>
    <w:p w14:paraId="6A620BBB" w14:textId="3740A54E" w:rsidR="00911A26" w:rsidRPr="00855703" w:rsidRDefault="00903828" w:rsidP="00911A26">
      <w:pPr>
        <w:ind w:left="720" w:hanging="720"/>
        <w:jc w:val="both"/>
        <w:rPr>
          <w:rFonts w:ascii="Arial" w:hAnsi="Arial" w:cs="Arial"/>
          <w:sz w:val="22"/>
          <w:szCs w:val="22"/>
        </w:rPr>
      </w:pPr>
      <w:r w:rsidRPr="00855703">
        <w:rPr>
          <w:rFonts w:ascii="Arial" w:hAnsi="Arial" w:cs="Arial"/>
          <w:sz w:val="22"/>
          <w:szCs w:val="22"/>
        </w:rPr>
        <w:t>III</w:t>
      </w:r>
      <w:r w:rsidR="00911A26" w:rsidRPr="00855703">
        <w:rPr>
          <w:rFonts w:ascii="Arial" w:hAnsi="Arial" w:cs="Arial"/>
          <w:sz w:val="22"/>
          <w:szCs w:val="22"/>
        </w:rPr>
        <w:t>.</w:t>
      </w:r>
      <w:r w:rsidR="00911A26" w:rsidRPr="00855703">
        <w:rPr>
          <w:rFonts w:ascii="Arial" w:hAnsi="Arial" w:cs="Arial"/>
          <w:sz w:val="22"/>
          <w:szCs w:val="22"/>
        </w:rPr>
        <w:tab/>
        <w:t xml:space="preserve">Each of the state facilities will identify a </w:t>
      </w:r>
      <w:r w:rsidR="00A71FD2">
        <w:rPr>
          <w:rFonts w:ascii="Arial" w:hAnsi="Arial" w:cs="Arial"/>
          <w:sz w:val="22"/>
          <w:szCs w:val="22"/>
        </w:rPr>
        <w:t>f</w:t>
      </w:r>
      <w:r w:rsidR="00911A26" w:rsidRPr="00855703">
        <w:rPr>
          <w:rFonts w:ascii="Arial" w:hAnsi="Arial" w:cs="Arial"/>
          <w:sz w:val="22"/>
          <w:szCs w:val="22"/>
        </w:rPr>
        <w:t xml:space="preserve">acility </w:t>
      </w:r>
      <w:r w:rsidR="00A47FE1" w:rsidRPr="00855703">
        <w:rPr>
          <w:rFonts w:ascii="Arial" w:hAnsi="Arial" w:cs="Arial"/>
          <w:sz w:val="22"/>
          <w:szCs w:val="22"/>
        </w:rPr>
        <w:t>PCM</w:t>
      </w:r>
      <w:r w:rsidR="00911A26" w:rsidRPr="00855703">
        <w:rPr>
          <w:rFonts w:ascii="Arial" w:hAnsi="Arial" w:cs="Arial"/>
          <w:sz w:val="22"/>
          <w:szCs w:val="22"/>
        </w:rPr>
        <w:t>.</w:t>
      </w:r>
      <w:r w:rsidR="00935F4C" w:rsidRPr="00855703">
        <w:rPr>
          <w:rFonts w:ascii="Arial" w:hAnsi="Arial" w:cs="Arial"/>
          <w:sz w:val="22"/>
          <w:szCs w:val="22"/>
        </w:rPr>
        <w:t xml:space="preserve"> </w:t>
      </w:r>
      <w:r w:rsidR="00911A26" w:rsidRPr="00855703">
        <w:rPr>
          <w:rFonts w:ascii="Arial" w:hAnsi="Arial" w:cs="Arial"/>
          <w:sz w:val="22"/>
          <w:szCs w:val="22"/>
        </w:rPr>
        <w:t xml:space="preserve">The </w:t>
      </w:r>
      <w:r w:rsidR="00A71FD2">
        <w:rPr>
          <w:rFonts w:ascii="Arial" w:hAnsi="Arial" w:cs="Arial"/>
          <w:sz w:val="22"/>
          <w:szCs w:val="22"/>
        </w:rPr>
        <w:t>f</w:t>
      </w:r>
      <w:r w:rsidR="00911A26" w:rsidRPr="00855703">
        <w:rPr>
          <w:rFonts w:ascii="Arial" w:hAnsi="Arial" w:cs="Arial"/>
          <w:sz w:val="22"/>
          <w:szCs w:val="22"/>
        </w:rPr>
        <w:t>acility</w:t>
      </w:r>
      <w:r w:rsidR="0025369F" w:rsidRPr="00855703">
        <w:rPr>
          <w:rFonts w:ascii="Arial" w:hAnsi="Arial" w:cs="Arial"/>
          <w:sz w:val="22"/>
          <w:szCs w:val="22"/>
        </w:rPr>
        <w:t xml:space="preserve"> PCM</w:t>
      </w:r>
      <w:r w:rsidR="00911A26" w:rsidRPr="00855703">
        <w:rPr>
          <w:rFonts w:ascii="Arial" w:hAnsi="Arial" w:cs="Arial"/>
          <w:sz w:val="22"/>
          <w:szCs w:val="22"/>
        </w:rPr>
        <w:t xml:space="preserve"> </w:t>
      </w:r>
      <w:r w:rsidR="00827BF5">
        <w:rPr>
          <w:rFonts w:ascii="Arial" w:hAnsi="Arial" w:cs="Arial"/>
          <w:sz w:val="22"/>
          <w:szCs w:val="22"/>
        </w:rPr>
        <w:t xml:space="preserve">(or their designee) </w:t>
      </w:r>
      <w:r w:rsidR="00911A26" w:rsidRPr="00855703">
        <w:rPr>
          <w:rFonts w:ascii="Arial" w:hAnsi="Arial" w:cs="Arial"/>
          <w:sz w:val="22"/>
          <w:szCs w:val="22"/>
        </w:rPr>
        <w:t xml:space="preserve">will be responsible for: </w:t>
      </w:r>
    </w:p>
    <w:p w14:paraId="6A620BBC" w14:textId="77777777" w:rsidR="00911A26" w:rsidRPr="00CD6881" w:rsidRDefault="00911A26" w:rsidP="00911A26">
      <w:pPr>
        <w:ind w:left="720" w:hanging="720"/>
        <w:jc w:val="both"/>
        <w:rPr>
          <w:rFonts w:ascii="Arial" w:hAnsi="Arial" w:cs="Arial"/>
          <w:sz w:val="22"/>
          <w:szCs w:val="22"/>
        </w:rPr>
      </w:pPr>
    </w:p>
    <w:p w14:paraId="6A620BBE" w14:textId="47647454" w:rsidR="00A15A11" w:rsidRDefault="00A15A11" w:rsidP="00B7680E">
      <w:pPr>
        <w:pStyle w:val="ListParagraph"/>
        <w:numPr>
          <w:ilvl w:val="0"/>
          <w:numId w:val="23"/>
        </w:numPr>
        <w:jc w:val="both"/>
        <w:rPr>
          <w:rFonts w:ascii="Arial" w:hAnsi="Arial" w:cs="Arial"/>
          <w:sz w:val="22"/>
          <w:szCs w:val="22"/>
        </w:rPr>
      </w:pPr>
      <w:r w:rsidRPr="00B7680E">
        <w:rPr>
          <w:rFonts w:ascii="Arial" w:hAnsi="Arial" w:cs="Arial"/>
          <w:sz w:val="22"/>
          <w:szCs w:val="22"/>
        </w:rPr>
        <w:t xml:space="preserve">Serving as the liaison between the IDJC PREA </w:t>
      </w:r>
      <w:r w:rsidR="00A71FD2" w:rsidRPr="00B7680E">
        <w:rPr>
          <w:rFonts w:ascii="Arial" w:hAnsi="Arial" w:cs="Arial"/>
          <w:sz w:val="22"/>
          <w:szCs w:val="22"/>
        </w:rPr>
        <w:t>c</w:t>
      </w:r>
      <w:r w:rsidRPr="00B7680E">
        <w:rPr>
          <w:rFonts w:ascii="Arial" w:hAnsi="Arial" w:cs="Arial"/>
          <w:sz w:val="22"/>
          <w:szCs w:val="22"/>
        </w:rPr>
        <w:t xml:space="preserve">oordinator and the state facility. </w:t>
      </w:r>
    </w:p>
    <w:p w14:paraId="73CF89A3" w14:textId="77777777" w:rsidR="00545FDB" w:rsidRPr="00825712" w:rsidRDefault="00545FDB" w:rsidP="00545FDB">
      <w:pPr>
        <w:pStyle w:val="ListParagraph"/>
        <w:ind w:left="1080"/>
        <w:jc w:val="both"/>
        <w:rPr>
          <w:rFonts w:ascii="Arial" w:hAnsi="Arial" w:cs="Arial"/>
          <w:sz w:val="22"/>
          <w:szCs w:val="22"/>
        </w:rPr>
      </w:pPr>
    </w:p>
    <w:p w14:paraId="604F8263" w14:textId="06AA1479" w:rsidR="00545FDB" w:rsidRPr="00825712" w:rsidRDefault="00545FDB" w:rsidP="00545FDB">
      <w:pPr>
        <w:pStyle w:val="ListParagraph"/>
        <w:numPr>
          <w:ilvl w:val="0"/>
          <w:numId w:val="23"/>
        </w:numPr>
        <w:jc w:val="both"/>
        <w:rPr>
          <w:rFonts w:ascii="Arial" w:hAnsi="Arial" w:cs="Arial"/>
        </w:rPr>
      </w:pPr>
      <w:r w:rsidRPr="00825712">
        <w:rPr>
          <w:rFonts w:ascii="Arial" w:hAnsi="Arial" w:cs="Arial"/>
        </w:rPr>
        <w:t xml:space="preserve">Monitoring the conduct and treatment of all juveniles and staff who report sexual abuse or sexual harassment, or who cooperate with sexual abuse or sexual harassment investigations, in an effort to protect juveniles and staff from retaliation. All monitoring efforts </w:t>
      </w:r>
      <w:r w:rsidR="004C1D54">
        <w:rPr>
          <w:rFonts w:ascii="Arial" w:hAnsi="Arial" w:cs="Arial"/>
        </w:rPr>
        <w:t>are</w:t>
      </w:r>
      <w:r w:rsidRPr="00825712">
        <w:rPr>
          <w:rFonts w:ascii="Arial" w:hAnsi="Arial" w:cs="Arial"/>
        </w:rPr>
        <w:t xml:space="preserve"> documented.</w:t>
      </w:r>
    </w:p>
    <w:p w14:paraId="45F72EBB" w14:textId="77777777" w:rsidR="00545FDB" w:rsidRPr="00545FDB" w:rsidRDefault="00545FDB" w:rsidP="00545FDB">
      <w:pPr>
        <w:pStyle w:val="ListParagraph"/>
        <w:rPr>
          <w:rFonts w:ascii="Arial" w:hAnsi="Arial" w:cs="Arial"/>
        </w:rPr>
      </w:pPr>
    </w:p>
    <w:p w14:paraId="6A620BC1" w14:textId="49FF1425" w:rsidR="00A15A11" w:rsidRPr="00545FDB" w:rsidRDefault="00A15A11" w:rsidP="0079460A">
      <w:pPr>
        <w:pStyle w:val="ListParagraph"/>
        <w:numPr>
          <w:ilvl w:val="0"/>
          <w:numId w:val="23"/>
        </w:numPr>
        <w:tabs>
          <w:tab w:val="left" w:pos="630"/>
        </w:tabs>
        <w:ind w:left="810"/>
        <w:jc w:val="both"/>
        <w:rPr>
          <w:rFonts w:ascii="Arial" w:hAnsi="Arial" w:cs="Arial"/>
          <w:sz w:val="22"/>
          <w:szCs w:val="22"/>
        </w:rPr>
      </w:pPr>
      <w:r w:rsidRPr="00545FDB">
        <w:rPr>
          <w:rFonts w:ascii="Arial" w:hAnsi="Arial" w:cs="Arial"/>
          <w:sz w:val="22"/>
          <w:szCs w:val="22"/>
        </w:rPr>
        <w:t>Ensu</w:t>
      </w:r>
      <w:r w:rsidR="00E83DB8" w:rsidRPr="00545FDB">
        <w:rPr>
          <w:rFonts w:ascii="Arial" w:hAnsi="Arial" w:cs="Arial"/>
          <w:sz w:val="22"/>
          <w:szCs w:val="22"/>
        </w:rPr>
        <w:t>r</w:t>
      </w:r>
      <w:r w:rsidR="001A0E18" w:rsidRPr="00545FDB">
        <w:rPr>
          <w:rFonts w:ascii="Arial" w:hAnsi="Arial" w:cs="Arial"/>
          <w:sz w:val="22"/>
          <w:szCs w:val="22"/>
        </w:rPr>
        <w:t>ing that all incident-</w:t>
      </w:r>
      <w:r w:rsidRPr="00545FDB">
        <w:rPr>
          <w:rFonts w:ascii="Arial" w:hAnsi="Arial" w:cs="Arial"/>
          <w:sz w:val="22"/>
          <w:szCs w:val="22"/>
        </w:rPr>
        <w:t xml:space="preserve">related documentation is tracked, compiled, and forwarded to the IDJC PREA </w:t>
      </w:r>
      <w:r w:rsidR="007F1F9A" w:rsidRPr="00545FDB">
        <w:rPr>
          <w:rFonts w:ascii="Arial" w:hAnsi="Arial" w:cs="Arial"/>
          <w:sz w:val="22"/>
          <w:szCs w:val="22"/>
        </w:rPr>
        <w:t>c</w:t>
      </w:r>
      <w:r w:rsidRPr="00545FDB">
        <w:rPr>
          <w:rFonts w:ascii="Arial" w:hAnsi="Arial" w:cs="Arial"/>
          <w:sz w:val="22"/>
          <w:szCs w:val="22"/>
        </w:rPr>
        <w:t>oordinator.</w:t>
      </w:r>
      <w:r w:rsidR="00935F4C" w:rsidRPr="00545FDB">
        <w:rPr>
          <w:rFonts w:ascii="Arial" w:hAnsi="Arial" w:cs="Arial"/>
          <w:sz w:val="22"/>
          <w:szCs w:val="22"/>
        </w:rPr>
        <w:t xml:space="preserve"> </w:t>
      </w:r>
    </w:p>
    <w:p w14:paraId="349550AC" w14:textId="77777777" w:rsidR="00D1370A" w:rsidRDefault="00D1370A" w:rsidP="000432AA">
      <w:pPr>
        <w:tabs>
          <w:tab w:val="left" w:pos="630"/>
        </w:tabs>
        <w:ind w:left="1080" w:hanging="360"/>
        <w:jc w:val="both"/>
        <w:rPr>
          <w:rFonts w:ascii="Arial" w:hAnsi="Arial" w:cs="Arial"/>
          <w:sz w:val="22"/>
          <w:szCs w:val="22"/>
        </w:rPr>
      </w:pPr>
    </w:p>
    <w:p w14:paraId="6A620BC3" w14:textId="33948702" w:rsidR="00483ECE" w:rsidRPr="00CD6881" w:rsidRDefault="0079460A" w:rsidP="001C6FB1">
      <w:pPr>
        <w:tabs>
          <w:tab w:val="left" w:pos="360"/>
          <w:tab w:val="left" w:pos="720"/>
          <w:tab w:val="left" w:pos="1080"/>
          <w:tab w:val="left" w:pos="1440"/>
        </w:tabs>
        <w:ind w:left="1080" w:hanging="360"/>
        <w:jc w:val="both"/>
        <w:rPr>
          <w:rFonts w:ascii="Arial" w:hAnsi="Arial" w:cs="Arial"/>
          <w:sz w:val="22"/>
          <w:szCs w:val="22"/>
        </w:rPr>
      </w:pPr>
      <w:r>
        <w:rPr>
          <w:rFonts w:ascii="Arial" w:hAnsi="Arial" w:cs="Arial"/>
          <w:sz w:val="22"/>
          <w:szCs w:val="22"/>
        </w:rPr>
        <w:t>D</w:t>
      </w:r>
      <w:r w:rsidR="00903828" w:rsidRPr="00CD6881">
        <w:rPr>
          <w:rFonts w:ascii="Arial" w:hAnsi="Arial" w:cs="Arial"/>
          <w:sz w:val="22"/>
          <w:szCs w:val="22"/>
        </w:rPr>
        <w:t xml:space="preserve">. </w:t>
      </w:r>
      <w:r w:rsidR="00903828" w:rsidRPr="00CD6881">
        <w:rPr>
          <w:rFonts w:ascii="Arial" w:hAnsi="Arial" w:cs="Arial"/>
          <w:sz w:val="22"/>
          <w:szCs w:val="22"/>
        </w:rPr>
        <w:tab/>
      </w:r>
      <w:r w:rsidR="00A15A11" w:rsidRPr="00CD6881">
        <w:rPr>
          <w:rFonts w:ascii="Arial" w:hAnsi="Arial" w:cs="Arial"/>
          <w:sz w:val="22"/>
          <w:szCs w:val="22"/>
        </w:rPr>
        <w:t>Tracking onsite investigation activities</w:t>
      </w:r>
      <w:r w:rsidR="00B460D9" w:rsidRPr="00CD6881">
        <w:rPr>
          <w:rFonts w:ascii="Arial" w:hAnsi="Arial" w:cs="Arial"/>
          <w:sz w:val="22"/>
          <w:szCs w:val="22"/>
        </w:rPr>
        <w:t xml:space="preserve"> and p</w:t>
      </w:r>
      <w:r w:rsidR="00A15A11" w:rsidRPr="00CD6881">
        <w:rPr>
          <w:rFonts w:ascii="Arial" w:hAnsi="Arial" w:cs="Arial"/>
          <w:sz w:val="22"/>
          <w:szCs w:val="22"/>
        </w:rPr>
        <w:t>roviding updates regarding the status of open cases</w:t>
      </w:r>
      <w:r w:rsidR="00483ECE" w:rsidRPr="00CD6881">
        <w:rPr>
          <w:rFonts w:ascii="Arial" w:hAnsi="Arial" w:cs="Arial"/>
          <w:sz w:val="22"/>
          <w:szCs w:val="22"/>
        </w:rPr>
        <w:t xml:space="preserve"> </w:t>
      </w:r>
      <w:r w:rsidR="00B460D9" w:rsidRPr="00CD6881">
        <w:rPr>
          <w:rFonts w:ascii="Arial" w:hAnsi="Arial" w:cs="Arial"/>
          <w:sz w:val="22"/>
          <w:szCs w:val="22"/>
        </w:rPr>
        <w:t>and implementation of a corrective action plan</w:t>
      </w:r>
      <w:r w:rsidR="00A15A11" w:rsidRPr="00CD6881">
        <w:rPr>
          <w:rFonts w:ascii="Arial" w:hAnsi="Arial" w:cs="Arial"/>
          <w:sz w:val="22"/>
          <w:szCs w:val="22"/>
        </w:rPr>
        <w:t xml:space="preserve"> to the IDJC PREA </w:t>
      </w:r>
      <w:r w:rsidR="007F1F9A">
        <w:rPr>
          <w:rFonts w:ascii="Arial" w:hAnsi="Arial" w:cs="Arial"/>
          <w:sz w:val="22"/>
          <w:szCs w:val="22"/>
        </w:rPr>
        <w:t>c</w:t>
      </w:r>
      <w:r w:rsidR="00A15A11" w:rsidRPr="007F1F9A">
        <w:rPr>
          <w:rFonts w:ascii="Arial" w:hAnsi="Arial" w:cs="Arial"/>
          <w:sz w:val="22"/>
          <w:szCs w:val="22"/>
        </w:rPr>
        <w:t>oordinator</w:t>
      </w:r>
      <w:r w:rsidR="00A15A11" w:rsidRPr="00CD6881">
        <w:rPr>
          <w:rFonts w:ascii="Arial" w:hAnsi="Arial" w:cs="Arial"/>
          <w:sz w:val="22"/>
          <w:szCs w:val="22"/>
        </w:rPr>
        <w:t>.</w:t>
      </w:r>
      <w:r w:rsidR="00D44D7E" w:rsidRPr="00CD6881">
        <w:rPr>
          <w:rFonts w:ascii="Arial" w:hAnsi="Arial" w:cs="Arial"/>
          <w:sz w:val="22"/>
          <w:szCs w:val="22"/>
        </w:rPr>
        <w:br/>
      </w:r>
    </w:p>
    <w:p w14:paraId="6A620BC4" w14:textId="640C311D" w:rsidR="00517BEB" w:rsidRDefault="0079460A" w:rsidP="000432AA">
      <w:pPr>
        <w:ind w:left="1080" w:hanging="360"/>
        <w:jc w:val="both"/>
        <w:rPr>
          <w:rFonts w:ascii="Arial" w:hAnsi="Arial" w:cs="Arial"/>
          <w:sz w:val="22"/>
          <w:szCs w:val="22"/>
        </w:rPr>
      </w:pPr>
      <w:r>
        <w:rPr>
          <w:rFonts w:ascii="Arial" w:hAnsi="Arial" w:cs="Arial"/>
          <w:sz w:val="22"/>
          <w:szCs w:val="22"/>
        </w:rPr>
        <w:t>E</w:t>
      </w:r>
      <w:r w:rsidR="00903828" w:rsidRPr="00CD6881">
        <w:rPr>
          <w:rFonts w:ascii="Arial" w:hAnsi="Arial" w:cs="Arial"/>
          <w:sz w:val="22"/>
          <w:szCs w:val="22"/>
        </w:rPr>
        <w:t xml:space="preserve">. </w:t>
      </w:r>
      <w:r w:rsidR="00903828" w:rsidRPr="00CD6881">
        <w:rPr>
          <w:rFonts w:ascii="Arial" w:hAnsi="Arial" w:cs="Arial"/>
          <w:sz w:val="22"/>
          <w:szCs w:val="22"/>
        </w:rPr>
        <w:tab/>
      </w:r>
      <w:r w:rsidR="00517BEB" w:rsidRPr="00CD6881">
        <w:rPr>
          <w:rFonts w:ascii="Arial" w:hAnsi="Arial" w:cs="Arial"/>
          <w:sz w:val="22"/>
          <w:szCs w:val="22"/>
        </w:rPr>
        <w:t>Ensuring any medical and/or mental health needs of the alleged offender or victim are met.</w:t>
      </w:r>
    </w:p>
    <w:p w14:paraId="4C4B1DE5" w14:textId="77777777" w:rsidR="0076258C" w:rsidRDefault="0076258C" w:rsidP="000432AA">
      <w:pPr>
        <w:ind w:left="1080" w:hanging="360"/>
        <w:jc w:val="both"/>
        <w:rPr>
          <w:rFonts w:ascii="Arial" w:hAnsi="Arial" w:cs="Arial"/>
          <w:sz w:val="22"/>
          <w:szCs w:val="22"/>
        </w:rPr>
      </w:pPr>
    </w:p>
    <w:p w14:paraId="0FA50C60" w14:textId="42C51A20" w:rsidR="0076258C" w:rsidRPr="0076258C" w:rsidRDefault="0079460A" w:rsidP="0076258C">
      <w:pPr>
        <w:pStyle w:val="ListParagraph"/>
        <w:ind w:left="1080" w:hanging="360"/>
        <w:jc w:val="both"/>
        <w:rPr>
          <w:rFonts w:ascii="Arial" w:hAnsi="Arial" w:cs="Arial"/>
          <w:sz w:val="22"/>
          <w:szCs w:val="22"/>
        </w:rPr>
      </w:pPr>
      <w:r>
        <w:rPr>
          <w:rFonts w:ascii="Arial" w:hAnsi="Arial" w:cs="Arial"/>
          <w:sz w:val="22"/>
          <w:szCs w:val="22"/>
        </w:rPr>
        <w:t>F</w:t>
      </w:r>
      <w:r w:rsidR="0076258C">
        <w:rPr>
          <w:rFonts w:ascii="Arial" w:hAnsi="Arial" w:cs="Arial"/>
          <w:sz w:val="22"/>
          <w:szCs w:val="22"/>
        </w:rPr>
        <w:t>.</w:t>
      </w:r>
      <w:r w:rsidR="0076258C">
        <w:rPr>
          <w:rFonts w:ascii="Arial" w:hAnsi="Arial" w:cs="Arial"/>
          <w:sz w:val="22"/>
          <w:szCs w:val="22"/>
        </w:rPr>
        <w:tab/>
      </w:r>
      <w:r w:rsidR="0076258C" w:rsidRPr="0076258C">
        <w:rPr>
          <w:rFonts w:ascii="Arial" w:hAnsi="Arial" w:cs="Arial"/>
          <w:sz w:val="22"/>
          <w:szCs w:val="22"/>
        </w:rPr>
        <w:t>Ensuring the parents/guardians of victims of alleged sexual abuse are pro</w:t>
      </w:r>
      <w:r w:rsidR="0076258C">
        <w:rPr>
          <w:rFonts w:ascii="Arial" w:hAnsi="Arial" w:cs="Arial"/>
          <w:sz w:val="22"/>
          <w:szCs w:val="22"/>
        </w:rPr>
        <w:t>mptly notified within 24 hours.</w:t>
      </w:r>
    </w:p>
    <w:p w14:paraId="6A620BC5" w14:textId="77777777" w:rsidR="00A15A11" w:rsidRPr="00F20D2A" w:rsidRDefault="00A15A11" w:rsidP="0076258C">
      <w:pPr>
        <w:jc w:val="both"/>
        <w:rPr>
          <w:rFonts w:ascii="Arial" w:hAnsi="Arial" w:cs="Arial"/>
          <w:sz w:val="22"/>
          <w:szCs w:val="22"/>
        </w:rPr>
      </w:pPr>
    </w:p>
    <w:p w14:paraId="6A620BC6" w14:textId="34A85F9B" w:rsidR="00A15A11" w:rsidRPr="00855703" w:rsidRDefault="00903828" w:rsidP="00A15A11">
      <w:pPr>
        <w:ind w:left="720" w:hanging="720"/>
        <w:jc w:val="both"/>
        <w:rPr>
          <w:rFonts w:ascii="Arial" w:hAnsi="Arial" w:cs="Arial"/>
          <w:sz w:val="22"/>
          <w:szCs w:val="22"/>
        </w:rPr>
      </w:pPr>
      <w:r w:rsidRPr="00855703">
        <w:rPr>
          <w:rFonts w:ascii="Arial" w:hAnsi="Arial" w:cs="Arial"/>
          <w:sz w:val="22"/>
          <w:szCs w:val="22"/>
        </w:rPr>
        <w:t>IV</w:t>
      </w:r>
      <w:r w:rsidR="00A15A11" w:rsidRPr="00855703">
        <w:rPr>
          <w:rFonts w:ascii="Arial" w:hAnsi="Arial" w:cs="Arial"/>
          <w:sz w:val="22"/>
          <w:szCs w:val="22"/>
        </w:rPr>
        <w:t>.</w:t>
      </w:r>
      <w:r w:rsidR="00A15A11" w:rsidRPr="00855703">
        <w:rPr>
          <w:rFonts w:ascii="Arial" w:hAnsi="Arial" w:cs="Arial"/>
          <w:sz w:val="22"/>
          <w:szCs w:val="22"/>
        </w:rPr>
        <w:tab/>
        <w:t xml:space="preserve">Upon suspicion of and/or becoming aware of a possible sexual abuse incident occurring at an IDJC </w:t>
      </w:r>
      <w:r w:rsidR="007F1F9A">
        <w:rPr>
          <w:rFonts w:ascii="Arial" w:hAnsi="Arial" w:cs="Arial"/>
          <w:sz w:val="22"/>
          <w:szCs w:val="22"/>
        </w:rPr>
        <w:t>j</w:t>
      </w:r>
      <w:r w:rsidR="00A15A11" w:rsidRPr="00855703">
        <w:rPr>
          <w:rFonts w:ascii="Arial" w:hAnsi="Arial" w:cs="Arial"/>
          <w:sz w:val="22"/>
          <w:szCs w:val="22"/>
        </w:rPr>
        <w:t xml:space="preserve">uvenile </w:t>
      </w:r>
      <w:r w:rsidR="007F1F9A">
        <w:rPr>
          <w:rFonts w:ascii="Arial" w:hAnsi="Arial" w:cs="Arial"/>
          <w:sz w:val="22"/>
          <w:szCs w:val="22"/>
        </w:rPr>
        <w:t>c</w:t>
      </w:r>
      <w:r w:rsidR="00A15A11" w:rsidRPr="00855703">
        <w:rPr>
          <w:rFonts w:ascii="Arial" w:hAnsi="Arial" w:cs="Arial"/>
          <w:sz w:val="22"/>
          <w:szCs w:val="22"/>
        </w:rPr>
        <w:t>orrection</w:t>
      </w:r>
      <w:r w:rsidR="005A470B">
        <w:rPr>
          <w:rFonts w:ascii="Arial" w:hAnsi="Arial" w:cs="Arial"/>
          <w:sz w:val="22"/>
          <w:szCs w:val="22"/>
        </w:rPr>
        <w:t>s</w:t>
      </w:r>
      <w:r w:rsidR="00A15A11" w:rsidRPr="00855703">
        <w:rPr>
          <w:rFonts w:ascii="Arial" w:hAnsi="Arial" w:cs="Arial"/>
          <w:sz w:val="22"/>
          <w:szCs w:val="22"/>
        </w:rPr>
        <w:t xml:space="preserve"> </w:t>
      </w:r>
      <w:r w:rsidR="007F1F9A">
        <w:rPr>
          <w:rFonts w:ascii="Arial" w:hAnsi="Arial" w:cs="Arial"/>
          <w:sz w:val="22"/>
          <w:szCs w:val="22"/>
        </w:rPr>
        <w:t>c</w:t>
      </w:r>
      <w:r w:rsidR="00A15A11" w:rsidRPr="00855703">
        <w:rPr>
          <w:rFonts w:ascii="Arial" w:hAnsi="Arial" w:cs="Arial"/>
          <w:sz w:val="22"/>
          <w:szCs w:val="22"/>
        </w:rPr>
        <w:t xml:space="preserve">enter, staff will: </w:t>
      </w:r>
    </w:p>
    <w:p w14:paraId="6A620BC7" w14:textId="77777777" w:rsidR="00A15A11" w:rsidRPr="00F20D2A" w:rsidRDefault="00A15A11" w:rsidP="00A15A11">
      <w:pPr>
        <w:ind w:left="1440" w:hanging="720"/>
        <w:jc w:val="both"/>
        <w:rPr>
          <w:rFonts w:ascii="Arial" w:hAnsi="Arial" w:cs="Arial"/>
          <w:sz w:val="22"/>
          <w:szCs w:val="22"/>
        </w:rPr>
      </w:pPr>
    </w:p>
    <w:p w14:paraId="6A620BC8" w14:textId="77777777" w:rsidR="00583E04" w:rsidRDefault="00583E04" w:rsidP="00136053">
      <w:pPr>
        <w:numPr>
          <w:ilvl w:val="0"/>
          <w:numId w:val="2"/>
        </w:numPr>
        <w:jc w:val="both"/>
        <w:rPr>
          <w:rFonts w:ascii="Arial" w:hAnsi="Arial" w:cs="Arial"/>
          <w:sz w:val="22"/>
          <w:szCs w:val="22"/>
        </w:rPr>
      </w:pPr>
      <w:r>
        <w:rPr>
          <w:rFonts w:ascii="Arial" w:hAnsi="Arial" w:cs="Arial"/>
          <w:sz w:val="22"/>
          <w:szCs w:val="22"/>
        </w:rPr>
        <w:t>Ensure the safety of the alleged victim and take steps to separate the alleged offender, alleged victim and any witness</w:t>
      </w:r>
      <w:r w:rsidR="00517BEB">
        <w:rPr>
          <w:rFonts w:ascii="Arial" w:hAnsi="Arial" w:cs="Arial"/>
          <w:sz w:val="22"/>
          <w:szCs w:val="22"/>
        </w:rPr>
        <w:t>es</w:t>
      </w:r>
      <w:r>
        <w:rPr>
          <w:rFonts w:ascii="Arial" w:hAnsi="Arial" w:cs="Arial"/>
          <w:sz w:val="22"/>
          <w:szCs w:val="22"/>
        </w:rPr>
        <w:t>.</w:t>
      </w:r>
      <w:r w:rsidR="00517BEB">
        <w:rPr>
          <w:rFonts w:ascii="Arial" w:hAnsi="Arial" w:cs="Arial"/>
          <w:sz w:val="22"/>
          <w:szCs w:val="22"/>
        </w:rPr>
        <w:t xml:space="preserve"> Separation does not mean isolation, unless other less restrictive measures to ensure the safety of those involved have failed.</w:t>
      </w:r>
    </w:p>
    <w:p w14:paraId="67CEC403" w14:textId="77777777" w:rsidR="00DD5BB5" w:rsidRDefault="00DD5BB5" w:rsidP="00DD5BB5">
      <w:pPr>
        <w:ind w:left="1080"/>
        <w:jc w:val="both"/>
        <w:rPr>
          <w:rFonts w:ascii="Arial" w:hAnsi="Arial" w:cs="Arial"/>
          <w:sz w:val="22"/>
          <w:szCs w:val="22"/>
        </w:rPr>
      </w:pPr>
    </w:p>
    <w:p w14:paraId="5B3BB682" w14:textId="51DC5CA2" w:rsidR="005D73FF" w:rsidRDefault="005D73FF" w:rsidP="00136053">
      <w:pPr>
        <w:numPr>
          <w:ilvl w:val="0"/>
          <w:numId w:val="2"/>
        </w:numPr>
        <w:jc w:val="both"/>
        <w:rPr>
          <w:rFonts w:ascii="Arial" w:hAnsi="Arial" w:cs="Arial"/>
          <w:sz w:val="22"/>
          <w:szCs w:val="22"/>
        </w:rPr>
      </w:pPr>
      <w:r>
        <w:rPr>
          <w:rFonts w:ascii="Arial" w:hAnsi="Arial" w:cs="Arial"/>
          <w:sz w:val="22"/>
          <w:szCs w:val="22"/>
        </w:rPr>
        <w:t>Preserve and protect any crime scene until appropriate steps can be taken to collect any evidence</w:t>
      </w:r>
      <w:r w:rsidR="00DD5BB5">
        <w:rPr>
          <w:rFonts w:ascii="Arial" w:hAnsi="Arial" w:cs="Arial"/>
          <w:sz w:val="22"/>
          <w:szCs w:val="22"/>
        </w:rPr>
        <w:t>.</w:t>
      </w:r>
    </w:p>
    <w:p w14:paraId="0242A5B9" w14:textId="77777777" w:rsidR="00DD5BB5" w:rsidRDefault="00DD5BB5" w:rsidP="00DD5BB5">
      <w:pPr>
        <w:jc w:val="both"/>
        <w:rPr>
          <w:rFonts w:ascii="Arial" w:hAnsi="Arial" w:cs="Arial"/>
          <w:sz w:val="22"/>
          <w:szCs w:val="22"/>
        </w:rPr>
      </w:pPr>
    </w:p>
    <w:p w14:paraId="1CD58D71" w14:textId="19CD7570" w:rsidR="005D73FF" w:rsidRDefault="00AE20FE" w:rsidP="00136053">
      <w:pPr>
        <w:numPr>
          <w:ilvl w:val="0"/>
          <w:numId w:val="2"/>
        </w:numPr>
        <w:jc w:val="both"/>
        <w:rPr>
          <w:rFonts w:ascii="Arial" w:hAnsi="Arial" w:cs="Arial"/>
          <w:sz w:val="22"/>
          <w:szCs w:val="22"/>
        </w:rPr>
      </w:pPr>
      <w:r>
        <w:rPr>
          <w:rFonts w:ascii="Arial" w:hAnsi="Arial" w:cs="Arial"/>
          <w:sz w:val="22"/>
          <w:szCs w:val="22"/>
        </w:rPr>
        <w:t xml:space="preserve">If the abuse occurred within a time frame that still allows for evidence collection from the alleged victim or abuser, staff shall request that the alleged victim or abuser not take any action that could destroy </w:t>
      </w:r>
      <w:r w:rsidR="00553D6C">
        <w:rPr>
          <w:rFonts w:ascii="Arial" w:hAnsi="Arial" w:cs="Arial"/>
          <w:sz w:val="22"/>
          <w:szCs w:val="22"/>
        </w:rPr>
        <w:t xml:space="preserve">physical evidence. </w:t>
      </w:r>
    </w:p>
    <w:p w14:paraId="6A620BC9" w14:textId="77777777" w:rsidR="00583E04" w:rsidRPr="0099668A" w:rsidRDefault="00583E04" w:rsidP="008570B1">
      <w:pPr>
        <w:ind w:left="1080"/>
        <w:jc w:val="both"/>
        <w:rPr>
          <w:rFonts w:ascii="Arial" w:hAnsi="Arial" w:cs="Arial"/>
          <w:sz w:val="22"/>
          <w:szCs w:val="22"/>
        </w:rPr>
      </w:pPr>
      <w:r w:rsidRPr="0099668A">
        <w:rPr>
          <w:rFonts w:ascii="Arial" w:hAnsi="Arial" w:cs="Arial"/>
          <w:sz w:val="22"/>
          <w:szCs w:val="22"/>
        </w:rPr>
        <w:t xml:space="preserve"> </w:t>
      </w:r>
    </w:p>
    <w:p w14:paraId="25D942CF" w14:textId="718324EA" w:rsidR="00B46247" w:rsidRDefault="00A15A11" w:rsidP="008D7F2D">
      <w:pPr>
        <w:numPr>
          <w:ilvl w:val="0"/>
          <w:numId w:val="2"/>
        </w:numPr>
        <w:jc w:val="both"/>
        <w:rPr>
          <w:rFonts w:ascii="Arial" w:hAnsi="Arial" w:cs="Arial"/>
          <w:sz w:val="22"/>
          <w:szCs w:val="22"/>
        </w:rPr>
      </w:pPr>
      <w:r w:rsidRPr="0099668A">
        <w:rPr>
          <w:rFonts w:ascii="Arial" w:hAnsi="Arial" w:cs="Arial"/>
          <w:sz w:val="22"/>
          <w:szCs w:val="22"/>
        </w:rPr>
        <w:t>Immediately contact the</w:t>
      </w:r>
      <w:r w:rsidR="0025369F" w:rsidRPr="0099668A">
        <w:rPr>
          <w:rFonts w:ascii="Arial" w:hAnsi="Arial" w:cs="Arial"/>
          <w:sz w:val="22"/>
          <w:szCs w:val="22"/>
        </w:rPr>
        <w:t>ir supervisor</w:t>
      </w:r>
      <w:r w:rsidRPr="0099668A">
        <w:rPr>
          <w:rFonts w:ascii="Arial" w:hAnsi="Arial" w:cs="Arial"/>
          <w:sz w:val="22"/>
          <w:szCs w:val="22"/>
        </w:rPr>
        <w:t xml:space="preserve"> or if not available, the designee or </w:t>
      </w:r>
      <w:r w:rsidR="00D87C4B">
        <w:rPr>
          <w:rFonts w:ascii="Arial" w:hAnsi="Arial" w:cs="Arial"/>
          <w:sz w:val="22"/>
          <w:szCs w:val="22"/>
        </w:rPr>
        <w:t>d</w:t>
      </w:r>
      <w:r w:rsidRPr="0099668A">
        <w:rPr>
          <w:rFonts w:ascii="Arial" w:hAnsi="Arial" w:cs="Arial"/>
          <w:sz w:val="22"/>
          <w:szCs w:val="22"/>
        </w:rPr>
        <w:t xml:space="preserve">uty </w:t>
      </w:r>
      <w:r w:rsidR="00D87C4B">
        <w:rPr>
          <w:rFonts w:ascii="Arial" w:hAnsi="Arial" w:cs="Arial"/>
          <w:sz w:val="22"/>
          <w:szCs w:val="22"/>
        </w:rPr>
        <w:t>o</w:t>
      </w:r>
      <w:r w:rsidRPr="0099668A">
        <w:rPr>
          <w:rFonts w:ascii="Arial" w:hAnsi="Arial" w:cs="Arial"/>
          <w:sz w:val="22"/>
          <w:szCs w:val="22"/>
        </w:rPr>
        <w:t>fficer.</w:t>
      </w:r>
    </w:p>
    <w:p w14:paraId="6C20946A" w14:textId="77777777" w:rsidR="00EC0957" w:rsidRDefault="00EC0957" w:rsidP="00EC0957">
      <w:pPr>
        <w:pStyle w:val="ListParagraph"/>
        <w:rPr>
          <w:rFonts w:ascii="Arial" w:hAnsi="Arial" w:cs="Arial"/>
          <w:sz w:val="22"/>
          <w:szCs w:val="22"/>
        </w:rPr>
      </w:pPr>
    </w:p>
    <w:p w14:paraId="4F2C28A8" w14:textId="4D8C5054" w:rsidR="00EC0957" w:rsidRPr="0099668A" w:rsidRDefault="00EC0957" w:rsidP="00763D53">
      <w:pPr>
        <w:ind w:left="1080"/>
        <w:jc w:val="both"/>
        <w:rPr>
          <w:rFonts w:ascii="Arial" w:hAnsi="Arial" w:cs="Arial"/>
          <w:sz w:val="22"/>
          <w:szCs w:val="22"/>
        </w:rPr>
      </w:pPr>
    </w:p>
    <w:p w14:paraId="6BF6335C" w14:textId="77777777" w:rsidR="0026179C" w:rsidRPr="0099668A" w:rsidRDefault="0026179C" w:rsidP="0026179C">
      <w:pPr>
        <w:pStyle w:val="ListParagraph"/>
        <w:rPr>
          <w:rFonts w:ascii="Arial" w:hAnsi="Arial" w:cs="Arial"/>
          <w:sz w:val="22"/>
          <w:szCs w:val="22"/>
        </w:rPr>
      </w:pPr>
    </w:p>
    <w:p w14:paraId="27057B7D" w14:textId="534E1C14" w:rsidR="00C12524" w:rsidRPr="0099668A" w:rsidRDefault="0026179C" w:rsidP="00C12524">
      <w:pPr>
        <w:ind w:left="720" w:hanging="720"/>
        <w:jc w:val="both"/>
        <w:rPr>
          <w:rFonts w:ascii="Arial" w:hAnsi="Arial" w:cs="Arial"/>
          <w:sz w:val="22"/>
          <w:szCs w:val="22"/>
        </w:rPr>
      </w:pPr>
      <w:r w:rsidRPr="0099668A">
        <w:rPr>
          <w:rFonts w:ascii="Arial" w:hAnsi="Arial" w:cs="Arial"/>
          <w:sz w:val="22"/>
          <w:szCs w:val="22"/>
        </w:rPr>
        <w:t>V.</w:t>
      </w:r>
      <w:r w:rsidR="0099668A" w:rsidRPr="0099668A">
        <w:rPr>
          <w:rFonts w:ascii="Arial" w:hAnsi="Arial" w:cs="Arial"/>
          <w:sz w:val="22"/>
          <w:szCs w:val="22"/>
        </w:rPr>
        <w:tab/>
      </w:r>
      <w:r w:rsidR="00C12524" w:rsidRPr="0099668A">
        <w:rPr>
          <w:rFonts w:ascii="Arial" w:hAnsi="Arial" w:cs="Arial"/>
          <w:sz w:val="22"/>
          <w:szCs w:val="22"/>
        </w:rPr>
        <w:t xml:space="preserve">Within </w:t>
      </w:r>
      <w:r w:rsidR="005A470B">
        <w:rPr>
          <w:rFonts w:ascii="Arial" w:hAnsi="Arial" w:cs="Arial"/>
          <w:sz w:val="22"/>
          <w:szCs w:val="22"/>
        </w:rPr>
        <w:t>five</w:t>
      </w:r>
      <w:r w:rsidR="00FE60FC" w:rsidRPr="0099668A">
        <w:rPr>
          <w:rFonts w:ascii="Arial" w:hAnsi="Arial" w:cs="Arial"/>
          <w:sz w:val="22"/>
          <w:szCs w:val="22"/>
        </w:rPr>
        <w:t xml:space="preserve"> days</w:t>
      </w:r>
      <w:r w:rsidR="00C12524" w:rsidRPr="0099668A">
        <w:rPr>
          <w:rFonts w:ascii="Arial" w:hAnsi="Arial" w:cs="Arial"/>
          <w:sz w:val="22"/>
          <w:szCs w:val="22"/>
        </w:rPr>
        <w:t xml:space="preserve"> of a determination that a report of sexual abuse or sexual harassment is substantiated or unsubstantiated, the </w:t>
      </w:r>
      <w:r w:rsidR="005A470B">
        <w:rPr>
          <w:rFonts w:ascii="Arial" w:hAnsi="Arial" w:cs="Arial"/>
          <w:sz w:val="22"/>
          <w:szCs w:val="22"/>
        </w:rPr>
        <w:t>f</w:t>
      </w:r>
      <w:r w:rsidR="00C12524" w:rsidRPr="0099668A">
        <w:rPr>
          <w:rFonts w:ascii="Arial" w:hAnsi="Arial" w:cs="Arial"/>
          <w:sz w:val="22"/>
          <w:szCs w:val="22"/>
        </w:rPr>
        <w:t>acility PCM shall complete Section B of the PREA Incident Review (DJC-262</w:t>
      </w:r>
      <w:r w:rsidR="0099668A">
        <w:rPr>
          <w:rFonts w:ascii="Arial" w:hAnsi="Arial" w:cs="Arial"/>
          <w:sz w:val="22"/>
          <w:szCs w:val="22"/>
        </w:rPr>
        <w:t>) form</w:t>
      </w:r>
      <w:r w:rsidR="00C12524" w:rsidRPr="0099668A">
        <w:rPr>
          <w:rFonts w:ascii="Arial" w:hAnsi="Arial" w:cs="Arial"/>
          <w:sz w:val="22"/>
          <w:szCs w:val="22"/>
        </w:rPr>
        <w:t xml:space="preserve">. </w:t>
      </w:r>
    </w:p>
    <w:p w14:paraId="05B00650" w14:textId="77777777" w:rsidR="0026179C" w:rsidRPr="0099668A" w:rsidRDefault="0026179C" w:rsidP="0026179C">
      <w:pPr>
        <w:tabs>
          <w:tab w:val="left" w:pos="810"/>
        </w:tabs>
        <w:ind w:left="720" w:hanging="720"/>
        <w:jc w:val="both"/>
        <w:rPr>
          <w:rFonts w:ascii="Arial" w:hAnsi="Arial" w:cs="Arial"/>
          <w:sz w:val="22"/>
          <w:szCs w:val="22"/>
        </w:rPr>
      </w:pPr>
    </w:p>
    <w:p w14:paraId="5F1D3B91" w14:textId="769812AA" w:rsidR="0026179C" w:rsidRPr="0099668A" w:rsidRDefault="0026179C" w:rsidP="0026179C">
      <w:pPr>
        <w:pStyle w:val="ListParagraph"/>
        <w:numPr>
          <w:ilvl w:val="0"/>
          <w:numId w:val="21"/>
        </w:numPr>
        <w:tabs>
          <w:tab w:val="left" w:pos="810"/>
        </w:tabs>
        <w:jc w:val="both"/>
        <w:rPr>
          <w:rFonts w:ascii="Arial" w:hAnsi="Arial" w:cs="Arial"/>
          <w:sz w:val="22"/>
          <w:szCs w:val="22"/>
        </w:rPr>
      </w:pPr>
      <w:r w:rsidRPr="0099668A">
        <w:rPr>
          <w:rFonts w:ascii="Arial" w:hAnsi="Arial" w:cs="Arial"/>
          <w:sz w:val="22"/>
          <w:szCs w:val="22"/>
        </w:rPr>
        <w:t xml:space="preserve">The </w:t>
      </w:r>
      <w:r w:rsidR="00D87C4B">
        <w:rPr>
          <w:rFonts w:ascii="Arial" w:hAnsi="Arial" w:cs="Arial"/>
          <w:sz w:val="22"/>
          <w:szCs w:val="22"/>
        </w:rPr>
        <w:t>f</w:t>
      </w:r>
      <w:r w:rsidRPr="0099668A">
        <w:rPr>
          <w:rFonts w:ascii="Arial" w:hAnsi="Arial" w:cs="Arial"/>
          <w:sz w:val="22"/>
          <w:szCs w:val="22"/>
        </w:rPr>
        <w:t xml:space="preserve">acility PCM will gather input from </w:t>
      </w:r>
      <w:r w:rsidR="00140FC8" w:rsidRPr="0099668A">
        <w:rPr>
          <w:rFonts w:ascii="Arial" w:hAnsi="Arial" w:cs="Arial"/>
          <w:sz w:val="22"/>
          <w:szCs w:val="22"/>
        </w:rPr>
        <w:t>the Superintendent</w:t>
      </w:r>
      <w:r w:rsidR="00801290" w:rsidRPr="0099668A">
        <w:rPr>
          <w:rFonts w:ascii="Arial" w:hAnsi="Arial" w:cs="Arial"/>
          <w:sz w:val="22"/>
          <w:szCs w:val="22"/>
        </w:rPr>
        <w:t xml:space="preserve">, </w:t>
      </w:r>
      <w:r w:rsidRPr="0099668A">
        <w:rPr>
          <w:rFonts w:ascii="Arial" w:hAnsi="Arial" w:cs="Arial"/>
          <w:sz w:val="22"/>
          <w:szCs w:val="22"/>
        </w:rPr>
        <w:t xml:space="preserve">supervisors, investigators, and medical or mental health practitioners. </w:t>
      </w:r>
    </w:p>
    <w:p w14:paraId="7F832022" w14:textId="77777777" w:rsidR="0026179C" w:rsidRDefault="0026179C" w:rsidP="0026179C">
      <w:pPr>
        <w:tabs>
          <w:tab w:val="left" w:pos="810"/>
        </w:tabs>
        <w:ind w:left="720" w:hanging="720"/>
        <w:jc w:val="both"/>
        <w:rPr>
          <w:rFonts w:ascii="Arial" w:hAnsi="Arial" w:cs="Arial"/>
          <w:sz w:val="22"/>
          <w:szCs w:val="22"/>
        </w:rPr>
      </w:pPr>
    </w:p>
    <w:p w14:paraId="6474BF38" w14:textId="216D6B1A" w:rsidR="0026179C" w:rsidRDefault="00971366" w:rsidP="0026179C">
      <w:pPr>
        <w:pStyle w:val="ListParagraph"/>
        <w:numPr>
          <w:ilvl w:val="0"/>
          <w:numId w:val="21"/>
        </w:numPr>
        <w:tabs>
          <w:tab w:val="left" w:pos="810"/>
        </w:tabs>
        <w:jc w:val="both"/>
        <w:rPr>
          <w:rFonts w:ascii="Arial" w:hAnsi="Arial" w:cs="Arial"/>
          <w:sz w:val="22"/>
          <w:szCs w:val="22"/>
        </w:rPr>
      </w:pPr>
      <w:r>
        <w:rPr>
          <w:rFonts w:ascii="Arial" w:hAnsi="Arial" w:cs="Arial"/>
          <w:sz w:val="22"/>
          <w:szCs w:val="22"/>
        </w:rPr>
        <w:t xml:space="preserve">The </w:t>
      </w:r>
      <w:r w:rsidR="00D87C4B">
        <w:rPr>
          <w:rFonts w:ascii="Arial" w:hAnsi="Arial" w:cs="Arial"/>
          <w:sz w:val="22"/>
          <w:szCs w:val="22"/>
        </w:rPr>
        <w:t>f</w:t>
      </w:r>
      <w:r>
        <w:rPr>
          <w:rFonts w:ascii="Arial" w:hAnsi="Arial" w:cs="Arial"/>
          <w:sz w:val="22"/>
          <w:szCs w:val="22"/>
        </w:rPr>
        <w:t xml:space="preserve">acility </w:t>
      </w:r>
      <w:r w:rsidR="0026179C">
        <w:rPr>
          <w:rFonts w:ascii="Arial" w:hAnsi="Arial" w:cs="Arial"/>
          <w:sz w:val="22"/>
          <w:szCs w:val="22"/>
        </w:rPr>
        <w:t xml:space="preserve">PCM will submit the completed Section B of </w:t>
      </w:r>
      <w:r w:rsidR="00087973">
        <w:rPr>
          <w:rFonts w:ascii="Arial" w:hAnsi="Arial" w:cs="Arial"/>
          <w:sz w:val="22"/>
          <w:szCs w:val="22"/>
        </w:rPr>
        <w:t xml:space="preserve">the </w:t>
      </w:r>
      <w:r w:rsidR="0026179C">
        <w:rPr>
          <w:rFonts w:ascii="Arial" w:hAnsi="Arial" w:cs="Arial"/>
          <w:sz w:val="22"/>
          <w:szCs w:val="22"/>
        </w:rPr>
        <w:t>DJC</w:t>
      </w:r>
      <w:r w:rsidR="00087973">
        <w:rPr>
          <w:rFonts w:ascii="Arial" w:hAnsi="Arial" w:cs="Arial"/>
          <w:sz w:val="22"/>
          <w:szCs w:val="22"/>
        </w:rPr>
        <w:t>-</w:t>
      </w:r>
      <w:r w:rsidR="0026179C">
        <w:rPr>
          <w:rFonts w:ascii="Arial" w:hAnsi="Arial" w:cs="Arial"/>
          <w:sz w:val="22"/>
          <w:szCs w:val="22"/>
        </w:rPr>
        <w:t xml:space="preserve">262 </w:t>
      </w:r>
      <w:r w:rsidR="00087973">
        <w:rPr>
          <w:rFonts w:ascii="Arial" w:hAnsi="Arial" w:cs="Arial"/>
          <w:sz w:val="22"/>
          <w:szCs w:val="22"/>
        </w:rPr>
        <w:t xml:space="preserve">form </w:t>
      </w:r>
      <w:r w:rsidR="0026179C">
        <w:rPr>
          <w:rFonts w:ascii="Arial" w:hAnsi="Arial" w:cs="Arial"/>
          <w:sz w:val="22"/>
          <w:szCs w:val="22"/>
        </w:rPr>
        <w:t xml:space="preserve">to the </w:t>
      </w:r>
      <w:r w:rsidR="000A4D45">
        <w:rPr>
          <w:rFonts w:ascii="Arial" w:hAnsi="Arial" w:cs="Arial"/>
          <w:sz w:val="22"/>
          <w:szCs w:val="22"/>
        </w:rPr>
        <w:t xml:space="preserve">Superintendent, </w:t>
      </w:r>
      <w:r w:rsidR="00D87C4B">
        <w:rPr>
          <w:rFonts w:ascii="Arial" w:hAnsi="Arial" w:cs="Arial"/>
          <w:sz w:val="22"/>
          <w:szCs w:val="22"/>
        </w:rPr>
        <w:t>a</w:t>
      </w:r>
      <w:r w:rsidR="0026179C">
        <w:rPr>
          <w:rFonts w:ascii="Arial" w:hAnsi="Arial" w:cs="Arial"/>
          <w:sz w:val="22"/>
          <w:szCs w:val="22"/>
        </w:rPr>
        <w:t xml:space="preserve">gency PREA </w:t>
      </w:r>
      <w:r w:rsidR="00D87C4B">
        <w:rPr>
          <w:rFonts w:ascii="Arial" w:hAnsi="Arial" w:cs="Arial"/>
          <w:sz w:val="22"/>
          <w:szCs w:val="22"/>
        </w:rPr>
        <w:t>c</w:t>
      </w:r>
      <w:r w:rsidR="0026179C">
        <w:rPr>
          <w:rFonts w:ascii="Arial" w:hAnsi="Arial" w:cs="Arial"/>
          <w:sz w:val="22"/>
          <w:szCs w:val="22"/>
        </w:rPr>
        <w:t xml:space="preserve">oordinator and Deputy Attorney General for review and feedback. </w:t>
      </w:r>
    </w:p>
    <w:p w14:paraId="38178871" w14:textId="77777777" w:rsidR="00D831B4" w:rsidRDefault="00D831B4" w:rsidP="0026179C">
      <w:pPr>
        <w:pStyle w:val="ListParagraph"/>
        <w:tabs>
          <w:tab w:val="left" w:pos="810"/>
        </w:tabs>
        <w:ind w:left="1080"/>
        <w:jc w:val="both"/>
        <w:rPr>
          <w:rFonts w:ascii="Arial" w:hAnsi="Arial" w:cs="Arial"/>
          <w:sz w:val="22"/>
          <w:szCs w:val="22"/>
        </w:rPr>
      </w:pPr>
    </w:p>
    <w:p w14:paraId="61B1005B" w14:textId="7FF80855" w:rsidR="005F6CB6" w:rsidRDefault="000833C2" w:rsidP="0026179C">
      <w:pPr>
        <w:pStyle w:val="ListParagraph"/>
        <w:numPr>
          <w:ilvl w:val="0"/>
          <w:numId w:val="21"/>
        </w:numPr>
        <w:tabs>
          <w:tab w:val="left" w:pos="810"/>
        </w:tabs>
        <w:jc w:val="both"/>
        <w:rPr>
          <w:rFonts w:ascii="Arial" w:hAnsi="Arial" w:cs="Arial"/>
          <w:sz w:val="22"/>
          <w:szCs w:val="22"/>
        </w:rPr>
      </w:pPr>
      <w:r>
        <w:rPr>
          <w:rFonts w:ascii="Arial" w:hAnsi="Arial" w:cs="Arial"/>
          <w:sz w:val="22"/>
          <w:szCs w:val="22"/>
        </w:rPr>
        <w:t xml:space="preserve">The </w:t>
      </w:r>
      <w:r w:rsidR="00D87C4B">
        <w:rPr>
          <w:rFonts w:ascii="Arial" w:hAnsi="Arial" w:cs="Arial"/>
          <w:sz w:val="22"/>
          <w:szCs w:val="22"/>
        </w:rPr>
        <w:t>a</w:t>
      </w:r>
      <w:r>
        <w:rPr>
          <w:rFonts w:ascii="Arial" w:hAnsi="Arial" w:cs="Arial"/>
          <w:sz w:val="22"/>
          <w:szCs w:val="22"/>
        </w:rPr>
        <w:t xml:space="preserve">gency PREA </w:t>
      </w:r>
      <w:r w:rsidR="00D87C4B">
        <w:rPr>
          <w:rFonts w:ascii="Arial" w:hAnsi="Arial" w:cs="Arial"/>
          <w:sz w:val="22"/>
          <w:szCs w:val="22"/>
        </w:rPr>
        <w:t>c</w:t>
      </w:r>
      <w:r w:rsidR="00DF1828">
        <w:rPr>
          <w:rFonts w:ascii="Arial" w:hAnsi="Arial" w:cs="Arial"/>
          <w:sz w:val="22"/>
          <w:szCs w:val="22"/>
        </w:rPr>
        <w:t>oordinator</w:t>
      </w:r>
      <w:r>
        <w:rPr>
          <w:rFonts w:ascii="Arial" w:hAnsi="Arial" w:cs="Arial"/>
          <w:sz w:val="22"/>
          <w:szCs w:val="22"/>
        </w:rPr>
        <w:t xml:space="preserve"> and Deputy Attorney</w:t>
      </w:r>
      <w:r w:rsidR="00D43A20">
        <w:rPr>
          <w:rFonts w:ascii="Arial" w:hAnsi="Arial" w:cs="Arial"/>
          <w:sz w:val="22"/>
          <w:szCs w:val="22"/>
        </w:rPr>
        <w:t xml:space="preserve"> General</w:t>
      </w:r>
      <w:r>
        <w:rPr>
          <w:rFonts w:ascii="Arial" w:hAnsi="Arial" w:cs="Arial"/>
          <w:sz w:val="22"/>
          <w:szCs w:val="22"/>
        </w:rPr>
        <w:t xml:space="preserve"> will </w:t>
      </w:r>
      <w:r w:rsidR="00E76B2A">
        <w:rPr>
          <w:rFonts w:ascii="Arial" w:hAnsi="Arial" w:cs="Arial"/>
          <w:sz w:val="22"/>
          <w:szCs w:val="22"/>
        </w:rPr>
        <w:t>r</w:t>
      </w:r>
      <w:r w:rsidR="00EB3070">
        <w:rPr>
          <w:rFonts w:ascii="Arial" w:hAnsi="Arial" w:cs="Arial"/>
          <w:sz w:val="22"/>
          <w:szCs w:val="22"/>
        </w:rPr>
        <w:t>eview the information provided i</w:t>
      </w:r>
      <w:r w:rsidR="00E76B2A">
        <w:rPr>
          <w:rFonts w:ascii="Arial" w:hAnsi="Arial" w:cs="Arial"/>
          <w:sz w:val="22"/>
          <w:szCs w:val="22"/>
        </w:rPr>
        <w:t>n Section B</w:t>
      </w:r>
      <w:r w:rsidR="006071EE">
        <w:rPr>
          <w:rFonts w:ascii="Arial" w:hAnsi="Arial" w:cs="Arial"/>
          <w:sz w:val="22"/>
          <w:szCs w:val="22"/>
        </w:rPr>
        <w:t xml:space="preserve"> of </w:t>
      </w:r>
      <w:r w:rsidR="00087973">
        <w:rPr>
          <w:rFonts w:ascii="Arial" w:hAnsi="Arial" w:cs="Arial"/>
          <w:sz w:val="22"/>
          <w:szCs w:val="22"/>
        </w:rPr>
        <w:t xml:space="preserve">the </w:t>
      </w:r>
      <w:r w:rsidR="006071EE">
        <w:rPr>
          <w:rFonts w:ascii="Arial" w:hAnsi="Arial" w:cs="Arial"/>
          <w:sz w:val="22"/>
          <w:szCs w:val="22"/>
        </w:rPr>
        <w:t>DJC-262</w:t>
      </w:r>
      <w:r w:rsidR="00E76B2A">
        <w:rPr>
          <w:rFonts w:ascii="Arial" w:hAnsi="Arial" w:cs="Arial"/>
          <w:sz w:val="22"/>
          <w:szCs w:val="22"/>
        </w:rPr>
        <w:t xml:space="preserve"> </w:t>
      </w:r>
      <w:r w:rsidR="00087973">
        <w:rPr>
          <w:rFonts w:ascii="Arial" w:hAnsi="Arial" w:cs="Arial"/>
          <w:sz w:val="22"/>
          <w:szCs w:val="22"/>
        </w:rPr>
        <w:t xml:space="preserve">form </w:t>
      </w:r>
      <w:r w:rsidR="00B1008B">
        <w:rPr>
          <w:rFonts w:ascii="Arial" w:hAnsi="Arial" w:cs="Arial"/>
          <w:sz w:val="22"/>
          <w:szCs w:val="22"/>
        </w:rPr>
        <w:t>and</w:t>
      </w:r>
      <w:r w:rsidR="00A46700">
        <w:rPr>
          <w:rFonts w:ascii="Arial" w:hAnsi="Arial" w:cs="Arial"/>
          <w:sz w:val="22"/>
          <w:szCs w:val="22"/>
        </w:rPr>
        <w:t xml:space="preserve"> make </w:t>
      </w:r>
      <w:r w:rsidR="00B1008B">
        <w:rPr>
          <w:rFonts w:ascii="Arial" w:hAnsi="Arial" w:cs="Arial"/>
          <w:sz w:val="22"/>
          <w:szCs w:val="22"/>
        </w:rPr>
        <w:t>preventative or corrective recommendations</w:t>
      </w:r>
      <w:r w:rsidR="00A46700">
        <w:rPr>
          <w:rFonts w:ascii="Arial" w:hAnsi="Arial" w:cs="Arial"/>
          <w:sz w:val="22"/>
          <w:szCs w:val="22"/>
        </w:rPr>
        <w:t xml:space="preserve"> to the facility</w:t>
      </w:r>
      <w:r w:rsidR="00152618">
        <w:rPr>
          <w:rFonts w:ascii="Arial" w:hAnsi="Arial" w:cs="Arial"/>
          <w:sz w:val="22"/>
          <w:szCs w:val="22"/>
        </w:rPr>
        <w:t xml:space="preserve"> PREA </w:t>
      </w:r>
      <w:r w:rsidR="00D87C4B">
        <w:rPr>
          <w:rFonts w:ascii="Arial" w:hAnsi="Arial" w:cs="Arial"/>
          <w:sz w:val="22"/>
          <w:szCs w:val="22"/>
        </w:rPr>
        <w:t>c</w:t>
      </w:r>
      <w:r w:rsidR="00152618">
        <w:rPr>
          <w:rFonts w:ascii="Arial" w:hAnsi="Arial" w:cs="Arial"/>
          <w:sz w:val="22"/>
          <w:szCs w:val="22"/>
        </w:rPr>
        <w:t xml:space="preserve">ompliance </w:t>
      </w:r>
      <w:r w:rsidR="00D87C4B">
        <w:rPr>
          <w:rFonts w:ascii="Arial" w:hAnsi="Arial" w:cs="Arial"/>
          <w:sz w:val="22"/>
          <w:szCs w:val="22"/>
        </w:rPr>
        <w:t>m</w:t>
      </w:r>
      <w:r w:rsidR="00152618">
        <w:rPr>
          <w:rFonts w:ascii="Arial" w:hAnsi="Arial" w:cs="Arial"/>
          <w:sz w:val="22"/>
          <w:szCs w:val="22"/>
        </w:rPr>
        <w:t>anager and Superintendent</w:t>
      </w:r>
      <w:r w:rsidR="00A46700">
        <w:rPr>
          <w:rFonts w:ascii="Arial" w:hAnsi="Arial" w:cs="Arial"/>
          <w:sz w:val="22"/>
          <w:szCs w:val="22"/>
        </w:rPr>
        <w:t>, if applicable</w:t>
      </w:r>
      <w:r w:rsidR="00B1008B">
        <w:rPr>
          <w:rFonts w:ascii="Arial" w:hAnsi="Arial" w:cs="Arial"/>
          <w:sz w:val="22"/>
          <w:szCs w:val="22"/>
        </w:rPr>
        <w:t xml:space="preserve">. </w:t>
      </w:r>
      <w:r w:rsidR="005F6CB6">
        <w:rPr>
          <w:rFonts w:ascii="Arial" w:hAnsi="Arial" w:cs="Arial"/>
          <w:sz w:val="22"/>
          <w:szCs w:val="22"/>
        </w:rPr>
        <w:t xml:space="preserve"> </w:t>
      </w:r>
    </w:p>
    <w:p w14:paraId="6D24C4E1" w14:textId="77777777" w:rsidR="00032E87" w:rsidRDefault="00032E87" w:rsidP="00032E87">
      <w:pPr>
        <w:pStyle w:val="ListParagraph"/>
        <w:rPr>
          <w:rFonts w:ascii="Arial" w:hAnsi="Arial" w:cs="Arial"/>
          <w:sz w:val="22"/>
          <w:szCs w:val="22"/>
        </w:rPr>
      </w:pPr>
    </w:p>
    <w:p w14:paraId="3B05EB68" w14:textId="488C06A1" w:rsidR="00032E87" w:rsidRDefault="004B7C6A" w:rsidP="0026179C">
      <w:pPr>
        <w:pStyle w:val="ListParagraph"/>
        <w:numPr>
          <w:ilvl w:val="0"/>
          <w:numId w:val="21"/>
        </w:numPr>
        <w:tabs>
          <w:tab w:val="left" w:pos="810"/>
        </w:tabs>
        <w:jc w:val="both"/>
        <w:rPr>
          <w:rFonts w:ascii="Arial" w:hAnsi="Arial" w:cs="Arial"/>
          <w:sz w:val="22"/>
          <w:szCs w:val="22"/>
        </w:rPr>
      </w:pPr>
      <w:r w:rsidRPr="004B7C6A">
        <w:rPr>
          <w:rFonts w:ascii="Arial" w:hAnsi="Arial" w:cs="Arial"/>
          <w:sz w:val="22"/>
          <w:szCs w:val="22"/>
        </w:rPr>
        <w:t xml:space="preserve">The development of corrective actions that the facility implements shall be a collaborative process between the </w:t>
      </w:r>
      <w:r w:rsidR="00D87C4B">
        <w:rPr>
          <w:rFonts w:ascii="Arial" w:hAnsi="Arial" w:cs="Arial"/>
          <w:sz w:val="22"/>
          <w:szCs w:val="22"/>
        </w:rPr>
        <w:t>f</w:t>
      </w:r>
      <w:r w:rsidRPr="004B7C6A">
        <w:rPr>
          <w:rFonts w:ascii="Arial" w:hAnsi="Arial" w:cs="Arial"/>
          <w:sz w:val="22"/>
          <w:szCs w:val="22"/>
        </w:rPr>
        <w:t xml:space="preserve">acility PCM, the </w:t>
      </w:r>
      <w:r w:rsidR="00D87C4B">
        <w:rPr>
          <w:rFonts w:ascii="Arial" w:hAnsi="Arial" w:cs="Arial"/>
          <w:sz w:val="22"/>
          <w:szCs w:val="22"/>
        </w:rPr>
        <w:t>a</w:t>
      </w:r>
      <w:r w:rsidRPr="004B7C6A">
        <w:rPr>
          <w:rFonts w:ascii="Arial" w:hAnsi="Arial" w:cs="Arial"/>
          <w:sz w:val="22"/>
          <w:szCs w:val="22"/>
        </w:rPr>
        <w:t xml:space="preserve">gency PREA </w:t>
      </w:r>
      <w:r w:rsidR="00D87C4B">
        <w:rPr>
          <w:rFonts w:ascii="Arial" w:hAnsi="Arial" w:cs="Arial"/>
          <w:sz w:val="22"/>
          <w:szCs w:val="22"/>
        </w:rPr>
        <w:t>c</w:t>
      </w:r>
      <w:r w:rsidRPr="004B7C6A">
        <w:rPr>
          <w:rFonts w:ascii="Arial" w:hAnsi="Arial" w:cs="Arial"/>
          <w:sz w:val="22"/>
          <w:szCs w:val="22"/>
        </w:rPr>
        <w:t>oordinator, and the Deputy Attorney General</w:t>
      </w:r>
      <w:r w:rsidR="00032E87">
        <w:rPr>
          <w:rFonts w:ascii="Arial" w:hAnsi="Arial" w:cs="Arial"/>
          <w:sz w:val="22"/>
          <w:szCs w:val="22"/>
        </w:rPr>
        <w:t xml:space="preserve">. </w:t>
      </w:r>
    </w:p>
    <w:p w14:paraId="45A1F909" w14:textId="77777777" w:rsidR="005F6CB6" w:rsidRDefault="005F6CB6" w:rsidP="005F6CB6">
      <w:pPr>
        <w:pStyle w:val="ListParagraph"/>
        <w:tabs>
          <w:tab w:val="left" w:pos="810"/>
        </w:tabs>
        <w:ind w:left="1080"/>
        <w:jc w:val="both"/>
        <w:rPr>
          <w:rFonts w:ascii="Arial" w:hAnsi="Arial" w:cs="Arial"/>
          <w:sz w:val="22"/>
          <w:szCs w:val="22"/>
        </w:rPr>
      </w:pPr>
    </w:p>
    <w:p w14:paraId="2CFFC4FD" w14:textId="3EE73B82" w:rsidR="005F6CB6" w:rsidRDefault="007B0F4B" w:rsidP="00EF79D1">
      <w:pPr>
        <w:pStyle w:val="ListParagraph"/>
        <w:numPr>
          <w:ilvl w:val="0"/>
          <w:numId w:val="21"/>
        </w:numPr>
        <w:tabs>
          <w:tab w:val="left" w:pos="810"/>
        </w:tabs>
        <w:jc w:val="both"/>
        <w:rPr>
          <w:rFonts w:ascii="Arial" w:hAnsi="Arial" w:cs="Arial"/>
          <w:sz w:val="22"/>
          <w:szCs w:val="22"/>
        </w:rPr>
      </w:pPr>
      <w:r w:rsidRPr="00EF79D1">
        <w:rPr>
          <w:rFonts w:ascii="Arial" w:hAnsi="Arial" w:cs="Arial"/>
          <w:sz w:val="22"/>
          <w:szCs w:val="22"/>
        </w:rPr>
        <w:t>T</w:t>
      </w:r>
      <w:r w:rsidR="00AE2572" w:rsidRPr="00EF79D1">
        <w:rPr>
          <w:rFonts w:ascii="Arial" w:hAnsi="Arial" w:cs="Arial"/>
          <w:sz w:val="22"/>
          <w:szCs w:val="22"/>
        </w:rPr>
        <w:t>he Superintendent</w:t>
      </w:r>
      <w:r w:rsidRPr="00EF79D1">
        <w:rPr>
          <w:rFonts w:ascii="Arial" w:hAnsi="Arial" w:cs="Arial"/>
          <w:sz w:val="22"/>
          <w:szCs w:val="22"/>
        </w:rPr>
        <w:t xml:space="preserve"> shall ensure recommendations for improvement</w:t>
      </w:r>
      <w:r w:rsidR="005A7378">
        <w:rPr>
          <w:rFonts w:ascii="Arial" w:hAnsi="Arial" w:cs="Arial"/>
          <w:sz w:val="22"/>
          <w:szCs w:val="22"/>
        </w:rPr>
        <w:t>(s)</w:t>
      </w:r>
      <w:r w:rsidRPr="00EF79D1">
        <w:rPr>
          <w:rFonts w:ascii="Arial" w:hAnsi="Arial" w:cs="Arial"/>
          <w:sz w:val="22"/>
          <w:szCs w:val="22"/>
        </w:rPr>
        <w:t xml:space="preserve"> are implemented</w:t>
      </w:r>
      <w:r w:rsidR="003428AF">
        <w:rPr>
          <w:rFonts w:ascii="Arial" w:hAnsi="Arial" w:cs="Arial"/>
          <w:sz w:val="22"/>
          <w:szCs w:val="22"/>
        </w:rPr>
        <w:t xml:space="preserve"> or request t</w:t>
      </w:r>
      <w:r w:rsidR="005F6CB6" w:rsidRPr="003428AF">
        <w:rPr>
          <w:rFonts w:ascii="Arial" w:hAnsi="Arial" w:cs="Arial"/>
          <w:sz w:val="22"/>
          <w:szCs w:val="22"/>
        </w:rPr>
        <w:t xml:space="preserve">he </w:t>
      </w:r>
      <w:r w:rsidR="00D87C4B">
        <w:rPr>
          <w:rFonts w:ascii="Arial" w:hAnsi="Arial" w:cs="Arial"/>
          <w:sz w:val="22"/>
          <w:szCs w:val="22"/>
        </w:rPr>
        <w:t>f</w:t>
      </w:r>
      <w:r w:rsidR="00AE2572" w:rsidRPr="003428AF">
        <w:rPr>
          <w:rFonts w:ascii="Arial" w:hAnsi="Arial" w:cs="Arial"/>
          <w:sz w:val="22"/>
          <w:szCs w:val="22"/>
        </w:rPr>
        <w:t xml:space="preserve">acility PCM </w:t>
      </w:r>
      <w:r w:rsidR="003428AF">
        <w:rPr>
          <w:rFonts w:ascii="Arial" w:hAnsi="Arial" w:cs="Arial"/>
          <w:sz w:val="22"/>
          <w:szCs w:val="22"/>
        </w:rPr>
        <w:t xml:space="preserve">to </w:t>
      </w:r>
      <w:r w:rsidR="005F6CB6" w:rsidRPr="003428AF">
        <w:rPr>
          <w:rFonts w:ascii="Arial" w:hAnsi="Arial" w:cs="Arial"/>
          <w:sz w:val="22"/>
          <w:szCs w:val="22"/>
        </w:rPr>
        <w:t xml:space="preserve">document </w:t>
      </w:r>
      <w:r w:rsidR="00EF79D1" w:rsidRPr="003428AF">
        <w:rPr>
          <w:rFonts w:ascii="Arial" w:hAnsi="Arial" w:cs="Arial"/>
          <w:sz w:val="22"/>
          <w:szCs w:val="22"/>
        </w:rPr>
        <w:t xml:space="preserve">any reasons for not implementing the recommendations. </w:t>
      </w:r>
    </w:p>
    <w:p w14:paraId="6B0E5CD7" w14:textId="77777777" w:rsidR="00EF79D1" w:rsidRPr="00EF79D1" w:rsidRDefault="00EF79D1" w:rsidP="00EF79D1">
      <w:pPr>
        <w:pStyle w:val="ListParagraph"/>
        <w:rPr>
          <w:rFonts w:ascii="Arial" w:hAnsi="Arial" w:cs="Arial"/>
          <w:sz w:val="22"/>
          <w:szCs w:val="22"/>
        </w:rPr>
      </w:pPr>
    </w:p>
    <w:p w14:paraId="108AFC79" w14:textId="60847D62" w:rsidR="0026179C" w:rsidRPr="00EE0E98" w:rsidRDefault="0026179C" w:rsidP="0026179C">
      <w:pPr>
        <w:pStyle w:val="ListParagraph"/>
        <w:numPr>
          <w:ilvl w:val="0"/>
          <w:numId w:val="21"/>
        </w:numPr>
        <w:jc w:val="both"/>
        <w:rPr>
          <w:rFonts w:ascii="Arial" w:hAnsi="Arial" w:cs="Arial"/>
          <w:sz w:val="23"/>
          <w:szCs w:val="23"/>
        </w:rPr>
      </w:pPr>
      <w:r w:rsidRPr="00EE0E98">
        <w:rPr>
          <w:rFonts w:ascii="Arial" w:hAnsi="Arial" w:cs="Arial"/>
          <w:sz w:val="23"/>
          <w:szCs w:val="23"/>
        </w:rPr>
        <w:t>The juvenile making the allegation shall receive</w:t>
      </w:r>
      <w:r w:rsidR="00216940">
        <w:rPr>
          <w:rFonts w:ascii="Arial" w:hAnsi="Arial" w:cs="Arial"/>
          <w:sz w:val="23"/>
          <w:szCs w:val="23"/>
        </w:rPr>
        <w:t xml:space="preserve"> a copy of</w:t>
      </w:r>
      <w:r w:rsidRPr="00EE0E98">
        <w:rPr>
          <w:rFonts w:ascii="Arial" w:hAnsi="Arial" w:cs="Arial"/>
          <w:sz w:val="23"/>
          <w:szCs w:val="23"/>
        </w:rPr>
        <w:t xml:space="preserve"> Section C of</w:t>
      </w:r>
      <w:r w:rsidR="00087973">
        <w:rPr>
          <w:rFonts w:ascii="Arial" w:hAnsi="Arial" w:cs="Arial"/>
          <w:sz w:val="23"/>
          <w:szCs w:val="23"/>
        </w:rPr>
        <w:t xml:space="preserve"> the</w:t>
      </w:r>
      <w:r w:rsidRPr="00EE0E98">
        <w:rPr>
          <w:rFonts w:ascii="Arial" w:hAnsi="Arial" w:cs="Arial"/>
          <w:sz w:val="23"/>
          <w:szCs w:val="23"/>
        </w:rPr>
        <w:t xml:space="preserve"> DJC-262 </w:t>
      </w:r>
      <w:r w:rsidR="00087973">
        <w:rPr>
          <w:rFonts w:ascii="Arial" w:hAnsi="Arial" w:cs="Arial"/>
          <w:sz w:val="23"/>
          <w:szCs w:val="23"/>
        </w:rPr>
        <w:t xml:space="preserve">form </w:t>
      </w:r>
      <w:r w:rsidRPr="00EE0E98">
        <w:rPr>
          <w:rFonts w:ascii="Arial" w:hAnsi="Arial" w:cs="Arial"/>
          <w:sz w:val="23"/>
          <w:szCs w:val="23"/>
        </w:rPr>
        <w:t>notifying them of the outcome of the investigation.</w:t>
      </w:r>
    </w:p>
    <w:p w14:paraId="62337AAD" w14:textId="77777777" w:rsidR="0026179C" w:rsidRDefault="0026179C" w:rsidP="0026179C">
      <w:pPr>
        <w:jc w:val="both"/>
        <w:rPr>
          <w:rFonts w:ascii="Arial" w:hAnsi="Arial" w:cs="Arial"/>
          <w:sz w:val="22"/>
          <w:szCs w:val="22"/>
        </w:rPr>
      </w:pPr>
    </w:p>
    <w:p w14:paraId="0F154085" w14:textId="49D94088" w:rsidR="001C1EF1" w:rsidRPr="00E701E3" w:rsidRDefault="008D7F2D" w:rsidP="008D7F2D">
      <w:pPr>
        <w:ind w:left="720" w:hanging="720"/>
        <w:jc w:val="both"/>
        <w:rPr>
          <w:rFonts w:ascii="Arial" w:hAnsi="Arial" w:cs="Arial"/>
          <w:sz w:val="20"/>
          <w:szCs w:val="22"/>
        </w:rPr>
      </w:pPr>
      <w:r w:rsidRPr="00855703">
        <w:rPr>
          <w:rFonts w:ascii="Arial" w:hAnsi="Arial" w:cs="Arial"/>
        </w:rPr>
        <w:t>V</w:t>
      </w:r>
      <w:r w:rsidR="00DF1828">
        <w:rPr>
          <w:rFonts w:ascii="Arial" w:hAnsi="Arial" w:cs="Arial"/>
        </w:rPr>
        <w:t>I</w:t>
      </w:r>
      <w:r w:rsidRPr="00855703">
        <w:rPr>
          <w:rFonts w:ascii="Arial" w:hAnsi="Arial" w:cs="Arial"/>
        </w:rPr>
        <w:t>.</w:t>
      </w:r>
      <w:r>
        <w:rPr>
          <w:rFonts w:ascii="Arial" w:hAnsi="Arial" w:cs="Arial"/>
        </w:rPr>
        <w:tab/>
      </w:r>
      <w:r w:rsidR="001C1EF1" w:rsidRPr="00E701E3">
        <w:rPr>
          <w:rFonts w:ascii="Arial" w:hAnsi="Arial" w:cs="Arial"/>
          <w:sz w:val="22"/>
        </w:rPr>
        <w:t xml:space="preserve">Within 24 hours of having received </w:t>
      </w:r>
      <w:r w:rsidR="005B1CF6" w:rsidRPr="00E701E3">
        <w:rPr>
          <w:rFonts w:ascii="Arial" w:hAnsi="Arial" w:cs="Arial"/>
          <w:sz w:val="22"/>
        </w:rPr>
        <w:t>a</w:t>
      </w:r>
      <w:r w:rsidR="00870F0C" w:rsidRPr="00E701E3">
        <w:rPr>
          <w:rFonts w:ascii="Arial" w:hAnsi="Arial" w:cs="Arial"/>
          <w:sz w:val="22"/>
        </w:rPr>
        <w:t xml:space="preserve"> DJC-</w:t>
      </w:r>
      <w:r w:rsidR="00AD2FFD">
        <w:rPr>
          <w:rFonts w:ascii="Arial" w:hAnsi="Arial" w:cs="Arial"/>
          <w:sz w:val="22"/>
        </w:rPr>
        <w:t>262</w:t>
      </w:r>
      <w:r w:rsidR="0020560D">
        <w:rPr>
          <w:rFonts w:ascii="Arial" w:hAnsi="Arial" w:cs="Arial"/>
          <w:sz w:val="22"/>
        </w:rPr>
        <w:t xml:space="preserve"> form</w:t>
      </w:r>
      <w:r w:rsidR="001C1EF1" w:rsidRPr="00E701E3">
        <w:rPr>
          <w:rFonts w:ascii="Arial" w:hAnsi="Arial" w:cs="Arial"/>
          <w:sz w:val="22"/>
        </w:rPr>
        <w:t xml:space="preserve"> in which it is indicated that an employee, volunteer, intern or contractor </w:t>
      </w:r>
      <w:r w:rsidR="00086105" w:rsidRPr="00E701E3">
        <w:rPr>
          <w:rFonts w:ascii="Arial" w:hAnsi="Arial" w:cs="Arial"/>
          <w:sz w:val="22"/>
        </w:rPr>
        <w:t>(</w:t>
      </w:r>
      <w:r w:rsidRPr="00E701E3">
        <w:rPr>
          <w:rFonts w:ascii="Arial" w:hAnsi="Arial" w:cs="Arial"/>
          <w:sz w:val="22"/>
        </w:rPr>
        <w:t>who is not directly accused of sexual abuse or harassment</w:t>
      </w:r>
      <w:r w:rsidR="00086105" w:rsidRPr="00E701E3">
        <w:rPr>
          <w:rFonts w:ascii="Arial" w:hAnsi="Arial" w:cs="Arial"/>
          <w:sz w:val="22"/>
        </w:rPr>
        <w:t>)</w:t>
      </w:r>
      <w:r w:rsidRPr="00E701E3">
        <w:rPr>
          <w:rFonts w:ascii="Arial" w:hAnsi="Arial" w:cs="Arial"/>
          <w:sz w:val="22"/>
        </w:rPr>
        <w:t xml:space="preserve"> </w:t>
      </w:r>
      <w:r w:rsidR="001C1EF1" w:rsidRPr="00E701E3">
        <w:rPr>
          <w:rFonts w:ascii="Arial" w:hAnsi="Arial" w:cs="Arial"/>
          <w:sz w:val="22"/>
        </w:rPr>
        <w:t xml:space="preserve">may have indirectly contributed to a possible PREA incident by having neglected </w:t>
      </w:r>
      <w:r w:rsidRPr="00E701E3">
        <w:rPr>
          <w:rFonts w:ascii="Arial" w:hAnsi="Arial" w:cs="Arial"/>
          <w:sz w:val="22"/>
        </w:rPr>
        <w:t xml:space="preserve">policy or procedures, </w:t>
      </w:r>
      <w:r w:rsidR="001C1EF1" w:rsidRPr="00E701E3">
        <w:rPr>
          <w:rFonts w:ascii="Arial" w:hAnsi="Arial" w:cs="Arial"/>
          <w:sz w:val="22"/>
        </w:rPr>
        <w:t>the Superintendent shall:</w:t>
      </w:r>
    </w:p>
    <w:p w14:paraId="3D58DC53" w14:textId="77777777" w:rsidR="001C1EF1" w:rsidRDefault="001C1EF1" w:rsidP="001C1EF1">
      <w:pPr>
        <w:pStyle w:val="ListParagraph"/>
        <w:rPr>
          <w:rFonts w:ascii="Arial" w:hAnsi="Arial" w:cs="Arial"/>
        </w:rPr>
      </w:pPr>
    </w:p>
    <w:p w14:paraId="150923DD" w14:textId="1A57371F" w:rsidR="001C1EF1" w:rsidRPr="00E701E3" w:rsidRDefault="009804A1" w:rsidP="009804A1">
      <w:pPr>
        <w:ind w:left="1080" w:hanging="360"/>
        <w:jc w:val="both"/>
        <w:rPr>
          <w:rFonts w:ascii="Arial" w:hAnsi="Arial" w:cs="Arial"/>
          <w:sz w:val="22"/>
        </w:rPr>
      </w:pPr>
      <w:r w:rsidRPr="00E701E3">
        <w:rPr>
          <w:rFonts w:ascii="Arial" w:hAnsi="Arial" w:cs="Arial"/>
          <w:sz w:val="22"/>
        </w:rPr>
        <w:t>A.</w:t>
      </w:r>
      <w:r w:rsidRPr="00E701E3">
        <w:rPr>
          <w:rFonts w:ascii="Arial" w:hAnsi="Arial" w:cs="Arial"/>
          <w:sz w:val="22"/>
        </w:rPr>
        <w:tab/>
      </w:r>
      <w:r w:rsidR="001C1EF1" w:rsidRPr="00E701E3">
        <w:rPr>
          <w:rFonts w:ascii="Arial" w:hAnsi="Arial" w:cs="Arial"/>
          <w:sz w:val="22"/>
        </w:rPr>
        <w:t>Meet with appropriate parties to develop, implement, document and communicate a plan of action.</w:t>
      </w:r>
    </w:p>
    <w:p w14:paraId="1AB1823F" w14:textId="77777777" w:rsidR="001C1EF1" w:rsidRPr="00E701E3" w:rsidRDefault="001C1EF1" w:rsidP="009804A1">
      <w:pPr>
        <w:ind w:left="1080" w:hanging="360"/>
        <w:jc w:val="both"/>
        <w:rPr>
          <w:rFonts w:ascii="Arial" w:hAnsi="Arial" w:cs="Arial"/>
          <w:sz w:val="22"/>
        </w:rPr>
      </w:pPr>
    </w:p>
    <w:p w14:paraId="61BD7810" w14:textId="371E8663" w:rsidR="004C4CDB" w:rsidRPr="00E701E3" w:rsidRDefault="009804A1" w:rsidP="009804A1">
      <w:pPr>
        <w:ind w:left="1080" w:hanging="360"/>
        <w:jc w:val="both"/>
        <w:rPr>
          <w:rFonts w:ascii="Arial" w:hAnsi="Arial" w:cs="Arial"/>
          <w:sz w:val="20"/>
          <w:szCs w:val="22"/>
        </w:rPr>
      </w:pPr>
      <w:r w:rsidRPr="00E701E3">
        <w:rPr>
          <w:rFonts w:ascii="Arial" w:hAnsi="Arial" w:cs="Arial"/>
          <w:sz w:val="22"/>
        </w:rPr>
        <w:t>B.</w:t>
      </w:r>
      <w:r w:rsidRPr="00E701E3">
        <w:rPr>
          <w:rFonts w:ascii="Arial" w:hAnsi="Arial" w:cs="Arial"/>
          <w:sz w:val="22"/>
        </w:rPr>
        <w:tab/>
      </w:r>
      <w:r w:rsidR="009F55FA" w:rsidRPr="00E701E3">
        <w:rPr>
          <w:rFonts w:ascii="Arial" w:hAnsi="Arial" w:cs="Arial"/>
          <w:sz w:val="22"/>
        </w:rPr>
        <w:t>Maintain t</w:t>
      </w:r>
      <w:r w:rsidR="001C1EF1" w:rsidRPr="00E701E3">
        <w:rPr>
          <w:rFonts w:ascii="Arial" w:hAnsi="Arial" w:cs="Arial"/>
          <w:sz w:val="22"/>
        </w:rPr>
        <w:t>he documented plan of action</w:t>
      </w:r>
      <w:r w:rsidR="001A0E18" w:rsidRPr="00E701E3">
        <w:rPr>
          <w:rFonts w:ascii="Arial" w:hAnsi="Arial" w:cs="Arial"/>
          <w:sz w:val="22"/>
        </w:rPr>
        <w:t>.</w:t>
      </w:r>
    </w:p>
    <w:p w14:paraId="6A620BCB" w14:textId="77777777" w:rsidR="00536657" w:rsidRPr="00E701E3" w:rsidRDefault="00A15A11" w:rsidP="00536657">
      <w:pPr>
        <w:ind w:left="1440" w:hanging="720"/>
        <w:jc w:val="both"/>
        <w:rPr>
          <w:rFonts w:ascii="Arial" w:hAnsi="Arial" w:cs="Arial"/>
          <w:sz w:val="20"/>
          <w:szCs w:val="22"/>
        </w:rPr>
      </w:pPr>
      <w:r w:rsidRPr="00E701E3">
        <w:rPr>
          <w:rFonts w:ascii="Arial" w:hAnsi="Arial" w:cs="Arial"/>
          <w:sz w:val="20"/>
          <w:szCs w:val="22"/>
        </w:rPr>
        <w:t xml:space="preserve"> </w:t>
      </w:r>
    </w:p>
    <w:p w14:paraId="6A620BCC" w14:textId="5300630F" w:rsidR="00536657" w:rsidRPr="00C95B0F" w:rsidRDefault="00903828" w:rsidP="00536657">
      <w:pPr>
        <w:ind w:left="720" w:hanging="720"/>
        <w:jc w:val="both"/>
        <w:rPr>
          <w:rFonts w:ascii="Arial" w:hAnsi="Arial" w:cs="Arial"/>
          <w:sz w:val="22"/>
          <w:szCs w:val="22"/>
        </w:rPr>
      </w:pPr>
      <w:r w:rsidRPr="00C95B0F">
        <w:rPr>
          <w:rFonts w:ascii="Arial" w:hAnsi="Arial" w:cs="Arial"/>
          <w:sz w:val="22"/>
          <w:szCs w:val="22"/>
        </w:rPr>
        <w:t>V</w:t>
      </w:r>
      <w:r w:rsidR="00DF1828">
        <w:rPr>
          <w:rFonts w:ascii="Arial" w:hAnsi="Arial" w:cs="Arial"/>
          <w:sz w:val="22"/>
          <w:szCs w:val="22"/>
        </w:rPr>
        <w:t>I</w:t>
      </w:r>
      <w:r w:rsidR="00F11633" w:rsidRPr="00C95B0F">
        <w:rPr>
          <w:rFonts w:ascii="Arial" w:hAnsi="Arial" w:cs="Arial"/>
          <w:sz w:val="22"/>
          <w:szCs w:val="22"/>
        </w:rPr>
        <w:t>I</w:t>
      </w:r>
      <w:r w:rsidR="00536657" w:rsidRPr="00C95B0F">
        <w:rPr>
          <w:rFonts w:ascii="Arial" w:hAnsi="Arial" w:cs="Arial"/>
          <w:sz w:val="22"/>
          <w:szCs w:val="22"/>
        </w:rPr>
        <w:t>.</w:t>
      </w:r>
      <w:r w:rsidR="00536657" w:rsidRPr="00C95B0F">
        <w:rPr>
          <w:rFonts w:ascii="Arial" w:hAnsi="Arial" w:cs="Arial"/>
          <w:sz w:val="22"/>
          <w:szCs w:val="22"/>
        </w:rPr>
        <w:tab/>
        <w:t>Upon receiving report of a possible sexual abuse incident</w:t>
      </w:r>
      <w:r w:rsidR="003F1444" w:rsidRPr="00C95B0F">
        <w:rPr>
          <w:rFonts w:ascii="Arial" w:hAnsi="Arial" w:cs="Arial"/>
          <w:sz w:val="22"/>
          <w:szCs w:val="22"/>
        </w:rPr>
        <w:t>,</w:t>
      </w:r>
      <w:r w:rsidR="00536657" w:rsidRPr="00C95B0F">
        <w:rPr>
          <w:rFonts w:ascii="Arial" w:hAnsi="Arial" w:cs="Arial"/>
          <w:sz w:val="22"/>
          <w:szCs w:val="22"/>
        </w:rPr>
        <w:t xml:space="preserve"> the supervisor or Duty Officer will: </w:t>
      </w:r>
    </w:p>
    <w:p w14:paraId="6A620BCD" w14:textId="77777777" w:rsidR="00536657" w:rsidRPr="00F20D2A" w:rsidRDefault="00536657" w:rsidP="00536657">
      <w:pPr>
        <w:ind w:left="1440" w:hanging="720"/>
        <w:jc w:val="both"/>
        <w:rPr>
          <w:rFonts w:ascii="Arial" w:hAnsi="Arial" w:cs="Arial"/>
          <w:sz w:val="22"/>
          <w:szCs w:val="22"/>
        </w:rPr>
      </w:pPr>
    </w:p>
    <w:p w14:paraId="6A620BCE" w14:textId="77777777" w:rsidR="00536657" w:rsidRPr="00F20D2A" w:rsidRDefault="00903828" w:rsidP="002F6F13">
      <w:pPr>
        <w:ind w:left="1080" w:hanging="360"/>
        <w:jc w:val="both"/>
        <w:rPr>
          <w:rFonts w:ascii="Arial" w:hAnsi="Arial" w:cs="Arial"/>
          <w:sz w:val="22"/>
          <w:szCs w:val="22"/>
        </w:rPr>
      </w:pPr>
      <w:r>
        <w:rPr>
          <w:rFonts w:ascii="Arial" w:hAnsi="Arial" w:cs="Arial"/>
          <w:sz w:val="22"/>
          <w:szCs w:val="22"/>
        </w:rPr>
        <w:t>A</w:t>
      </w:r>
      <w:r w:rsidR="00536657" w:rsidRPr="00F20D2A">
        <w:rPr>
          <w:rFonts w:ascii="Arial" w:hAnsi="Arial" w:cs="Arial"/>
          <w:sz w:val="22"/>
          <w:szCs w:val="22"/>
        </w:rPr>
        <w:t>.</w:t>
      </w:r>
      <w:r w:rsidR="00536657" w:rsidRPr="00F20D2A">
        <w:rPr>
          <w:rFonts w:ascii="Arial" w:hAnsi="Arial" w:cs="Arial"/>
          <w:sz w:val="22"/>
          <w:szCs w:val="22"/>
        </w:rPr>
        <w:tab/>
        <w:t>Initiate a response to ensure that all sections of this and other relevant polic</w:t>
      </w:r>
      <w:r w:rsidR="00483ECE">
        <w:rPr>
          <w:rFonts w:ascii="Arial" w:hAnsi="Arial" w:cs="Arial"/>
          <w:sz w:val="22"/>
          <w:szCs w:val="22"/>
        </w:rPr>
        <w:t>ies</w:t>
      </w:r>
      <w:r w:rsidR="00536657" w:rsidRPr="00F20D2A">
        <w:rPr>
          <w:rFonts w:ascii="Arial" w:hAnsi="Arial" w:cs="Arial"/>
          <w:sz w:val="22"/>
          <w:szCs w:val="22"/>
        </w:rPr>
        <w:t xml:space="preserve"> are followed. </w:t>
      </w:r>
    </w:p>
    <w:p w14:paraId="6A620BCF" w14:textId="77777777" w:rsidR="00536657" w:rsidRPr="00F20D2A" w:rsidRDefault="00536657" w:rsidP="002F6F13">
      <w:pPr>
        <w:ind w:left="1080" w:hanging="360"/>
        <w:jc w:val="both"/>
        <w:rPr>
          <w:rFonts w:ascii="Arial" w:hAnsi="Arial" w:cs="Arial"/>
          <w:sz w:val="22"/>
          <w:szCs w:val="22"/>
        </w:rPr>
      </w:pPr>
    </w:p>
    <w:p w14:paraId="6A620BD0" w14:textId="47E2CF14" w:rsidR="00536657" w:rsidRDefault="00903828" w:rsidP="002F6F13">
      <w:pPr>
        <w:ind w:left="1080" w:hanging="360"/>
        <w:jc w:val="both"/>
        <w:rPr>
          <w:rFonts w:ascii="Arial" w:hAnsi="Arial" w:cs="Arial"/>
          <w:sz w:val="22"/>
          <w:szCs w:val="22"/>
        </w:rPr>
      </w:pPr>
      <w:r>
        <w:rPr>
          <w:rFonts w:ascii="Arial" w:hAnsi="Arial" w:cs="Arial"/>
          <w:sz w:val="22"/>
          <w:szCs w:val="22"/>
        </w:rPr>
        <w:t>B</w:t>
      </w:r>
      <w:r w:rsidR="00536657" w:rsidRPr="00F20D2A">
        <w:rPr>
          <w:rFonts w:ascii="Arial" w:hAnsi="Arial" w:cs="Arial"/>
          <w:sz w:val="22"/>
          <w:szCs w:val="22"/>
        </w:rPr>
        <w:t>.</w:t>
      </w:r>
      <w:r w:rsidR="00536657" w:rsidRPr="00F20D2A">
        <w:rPr>
          <w:rFonts w:ascii="Arial" w:hAnsi="Arial" w:cs="Arial"/>
          <w:sz w:val="22"/>
          <w:szCs w:val="22"/>
        </w:rPr>
        <w:tab/>
      </w:r>
      <w:r w:rsidR="00536657">
        <w:rPr>
          <w:rFonts w:ascii="Arial" w:hAnsi="Arial" w:cs="Arial"/>
          <w:sz w:val="22"/>
          <w:szCs w:val="22"/>
        </w:rPr>
        <w:t>Immediately n</w:t>
      </w:r>
      <w:r w:rsidR="00536657" w:rsidRPr="00F20D2A">
        <w:rPr>
          <w:rFonts w:ascii="Arial" w:hAnsi="Arial" w:cs="Arial"/>
          <w:sz w:val="22"/>
          <w:szCs w:val="22"/>
        </w:rPr>
        <w:t xml:space="preserve">otify the </w:t>
      </w:r>
      <w:r w:rsidR="00536657">
        <w:rPr>
          <w:rFonts w:ascii="Arial" w:hAnsi="Arial" w:cs="Arial"/>
          <w:sz w:val="22"/>
          <w:szCs w:val="22"/>
        </w:rPr>
        <w:t xml:space="preserve">Superintendent and the </w:t>
      </w:r>
      <w:r w:rsidR="001F43B4">
        <w:rPr>
          <w:rFonts w:ascii="Arial" w:hAnsi="Arial" w:cs="Arial"/>
          <w:sz w:val="22"/>
          <w:szCs w:val="22"/>
        </w:rPr>
        <w:t>f</w:t>
      </w:r>
      <w:r w:rsidR="00536657">
        <w:rPr>
          <w:rFonts w:ascii="Arial" w:hAnsi="Arial" w:cs="Arial"/>
          <w:sz w:val="22"/>
          <w:szCs w:val="22"/>
        </w:rPr>
        <w:t>acility PCM</w:t>
      </w:r>
      <w:r w:rsidR="00F21609">
        <w:rPr>
          <w:rFonts w:ascii="Arial" w:hAnsi="Arial" w:cs="Arial"/>
          <w:sz w:val="22"/>
          <w:szCs w:val="22"/>
        </w:rPr>
        <w:t>.</w:t>
      </w:r>
    </w:p>
    <w:p w14:paraId="6A620BD1" w14:textId="77777777" w:rsidR="00536657" w:rsidRDefault="00536657" w:rsidP="00536657">
      <w:pPr>
        <w:ind w:left="1440" w:hanging="720"/>
        <w:jc w:val="both"/>
        <w:rPr>
          <w:rFonts w:ascii="Arial" w:hAnsi="Arial" w:cs="Arial"/>
          <w:sz w:val="22"/>
          <w:szCs w:val="22"/>
        </w:rPr>
      </w:pPr>
    </w:p>
    <w:p w14:paraId="4143B425" w14:textId="21BED927" w:rsidR="002F6F13" w:rsidRDefault="00536657" w:rsidP="000B0374">
      <w:pPr>
        <w:numPr>
          <w:ilvl w:val="0"/>
          <w:numId w:val="1"/>
        </w:numPr>
        <w:ind w:left="1440" w:hanging="360"/>
        <w:jc w:val="both"/>
        <w:rPr>
          <w:rFonts w:ascii="Arial" w:hAnsi="Arial" w:cs="Arial"/>
          <w:sz w:val="22"/>
          <w:szCs w:val="22"/>
        </w:rPr>
      </w:pPr>
      <w:r>
        <w:rPr>
          <w:rFonts w:ascii="Arial" w:hAnsi="Arial" w:cs="Arial"/>
          <w:sz w:val="22"/>
          <w:szCs w:val="22"/>
        </w:rPr>
        <w:t xml:space="preserve">The </w:t>
      </w:r>
      <w:r w:rsidR="001F43B4">
        <w:rPr>
          <w:rFonts w:ascii="Arial" w:hAnsi="Arial" w:cs="Arial"/>
          <w:sz w:val="22"/>
          <w:szCs w:val="22"/>
        </w:rPr>
        <w:t>f</w:t>
      </w:r>
      <w:r>
        <w:rPr>
          <w:rFonts w:ascii="Arial" w:hAnsi="Arial" w:cs="Arial"/>
          <w:sz w:val="22"/>
          <w:szCs w:val="22"/>
        </w:rPr>
        <w:t xml:space="preserve">acility PCM will notify the </w:t>
      </w:r>
      <w:r w:rsidRPr="00F20D2A">
        <w:rPr>
          <w:rFonts w:ascii="Arial" w:hAnsi="Arial" w:cs="Arial"/>
          <w:sz w:val="22"/>
          <w:szCs w:val="22"/>
        </w:rPr>
        <w:t xml:space="preserve">PREA </w:t>
      </w:r>
      <w:r w:rsidR="001F43B4">
        <w:rPr>
          <w:rFonts w:ascii="Arial" w:hAnsi="Arial" w:cs="Arial"/>
          <w:sz w:val="22"/>
          <w:szCs w:val="22"/>
        </w:rPr>
        <w:t>c</w:t>
      </w:r>
      <w:r w:rsidRPr="00F20D2A">
        <w:rPr>
          <w:rFonts w:ascii="Arial" w:hAnsi="Arial" w:cs="Arial"/>
          <w:sz w:val="22"/>
          <w:szCs w:val="22"/>
        </w:rPr>
        <w:t xml:space="preserve">oordinator of the possible sexual abuse incident </w:t>
      </w:r>
      <w:r>
        <w:rPr>
          <w:rFonts w:ascii="Arial" w:hAnsi="Arial" w:cs="Arial"/>
          <w:sz w:val="22"/>
          <w:szCs w:val="22"/>
        </w:rPr>
        <w:t xml:space="preserve">within 24 </w:t>
      </w:r>
      <w:r w:rsidRPr="00F20D2A">
        <w:rPr>
          <w:rFonts w:ascii="Arial" w:hAnsi="Arial" w:cs="Arial"/>
          <w:sz w:val="22"/>
          <w:szCs w:val="22"/>
        </w:rPr>
        <w:t xml:space="preserve">hours </w:t>
      </w:r>
      <w:r>
        <w:rPr>
          <w:rFonts w:ascii="Arial" w:hAnsi="Arial" w:cs="Arial"/>
          <w:sz w:val="22"/>
          <w:szCs w:val="22"/>
        </w:rPr>
        <w:t>of the incident</w:t>
      </w:r>
      <w:r w:rsidRPr="00F20D2A">
        <w:rPr>
          <w:rFonts w:ascii="Arial" w:hAnsi="Arial" w:cs="Arial"/>
          <w:sz w:val="22"/>
          <w:szCs w:val="22"/>
        </w:rPr>
        <w:t>.</w:t>
      </w:r>
    </w:p>
    <w:p w14:paraId="6A620BD2" w14:textId="5D62C84E" w:rsidR="00536657" w:rsidRDefault="00536657" w:rsidP="002F6F13">
      <w:pPr>
        <w:ind w:left="1440"/>
        <w:jc w:val="both"/>
        <w:rPr>
          <w:rFonts w:ascii="Arial" w:hAnsi="Arial" w:cs="Arial"/>
          <w:sz w:val="22"/>
          <w:szCs w:val="22"/>
        </w:rPr>
      </w:pPr>
      <w:r w:rsidRPr="00F20D2A">
        <w:rPr>
          <w:rFonts w:ascii="Arial" w:hAnsi="Arial" w:cs="Arial"/>
          <w:sz w:val="22"/>
          <w:szCs w:val="22"/>
        </w:rPr>
        <w:t xml:space="preserve"> </w:t>
      </w:r>
    </w:p>
    <w:p w14:paraId="6A620BD3" w14:textId="319D65BD" w:rsidR="00536657" w:rsidRDefault="00536657" w:rsidP="000B0374">
      <w:pPr>
        <w:numPr>
          <w:ilvl w:val="0"/>
          <w:numId w:val="1"/>
        </w:numPr>
        <w:ind w:left="1440" w:hanging="360"/>
        <w:jc w:val="both"/>
        <w:rPr>
          <w:rFonts w:ascii="Arial" w:hAnsi="Arial" w:cs="Arial"/>
          <w:sz w:val="22"/>
          <w:szCs w:val="22"/>
        </w:rPr>
      </w:pPr>
      <w:r>
        <w:rPr>
          <w:rFonts w:ascii="Arial" w:hAnsi="Arial" w:cs="Arial"/>
          <w:sz w:val="22"/>
          <w:szCs w:val="22"/>
        </w:rPr>
        <w:t xml:space="preserve">The PREA </w:t>
      </w:r>
      <w:r w:rsidR="001F43B4">
        <w:rPr>
          <w:rFonts w:ascii="Arial" w:hAnsi="Arial" w:cs="Arial"/>
          <w:sz w:val="22"/>
          <w:szCs w:val="22"/>
        </w:rPr>
        <w:t>c</w:t>
      </w:r>
      <w:r>
        <w:rPr>
          <w:rFonts w:ascii="Arial" w:hAnsi="Arial" w:cs="Arial"/>
          <w:sz w:val="22"/>
          <w:szCs w:val="22"/>
        </w:rPr>
        <w:t>oordinator will notify IDJC Legal Services</w:t>
      </w:r>
      <w:r w:rsidR="00BE2AF2">
        <w:rPr>
          <w:rFonts w:ascii="Arial" w:hAnsi="Arial" w:cs="Arial"/>
          <w:sz w:val="22"/>
          <w:szCs w:val="22"/>
        </w:rPr>
        <w:t>.</w:t>
      </w:r>
      <w:r w:rsidR="009418B9">
        <w:rPr>
          <w:rFonts w:ascii="Arial" w:hAnsi="Arial" w:cs="Arial"/>
          <w:sz w:val="22"/>
          <w:szCs w:val="22"/>
        </w:rPr>
        <w:t xml:space="preserve"> </w:t>
      </w:r>
    </w:p>
    <w:p w14:paraId="6A620BD4" w14:textId="77777777" w:rsidR="00536657" w:rsidRPr="00F20D2A" w:rsidRDefault="00536657" w:rsidP="00BE2AF2">
      <w:pPr>
        <w:ind w:left="1080" w:hanging="360"/>
        <w:jc w:val="both"/>
        <w:rPr>
          <w:rFonts w:ascii="Arial" w:hAnsi="Arial" w:cs="Arial"/>
          <w:sz w:val="22"/>
          <w:szCs w:val="22"/>
        </w:rPr>
      </w:pPr>
    </w:p>
    <w:p w14:paraId="6A620BD5" w14:textId="7E54E2D1" w:rsidR="00536657" w:rsidRPr="00F20D2A" w:rsidRDefault="00903828" w:rsidP="00BE2AF2">
      <w:pPr>
        <w:ind w:left="1080" w:hanging="360"/>
        <w:jc w:val="both"/>
        <w:rPr>
          <w:rFonts w:ascii="Arial" w:hAnsi="Arial" w:cs="Arial"/>
          <w:sz w:val="22"/>
          <w:szCs w:val="22"/>
        </w:rPr>
      </w:pPr>
      <w:r>
        <w:rPr>
          <w:rFonts w:ascii="Arial" w:hAnsi="Arial" w:cs="Arial"/>
          <w:sz w:val="22"/>
          <w:szCs w:val="22"/>
        </w:rPr>
        <w:t>C</w:t>
      </w:r>
      <w:r w:rsidR="00483ECE" w:rsidRPr="00F20D2A">
        <w:rPr>
          <w:rFonts w:ascii="Arial" w:hAnsi="Arial" w:cs="Arial"/>
          <w:sz w:val="22"/>
          <w:szCs w:val="22"/>
        </w:rPr>
        <w:t>.</w:t>
      </w:r>
      <w:r w:rsidR="00483ECE" w:rsidRPr="00F20D2A">
        <w:rPr>
          <w:rFonts w:ascii="Arial" w:hAnsi="Arial" w:cs="Arial"/>
          <w:sz w:val="22"/>
          <w:szCs w:val="22"/>
        </w:rPr>
        <w:tab/>
      </w:r>
      <w:r w:rsidR="007262E0">
        <w:rPr>
          <w:rFonts w:ascii="Arial" w:hAnsi="Arial" w:cs="Arial"/>
          <w:sz w:val="22"/>
          <w:szCs w:val="22"/>
        </w:rPr>
        <w:t xml:space="preserve">The </w:t>
      </w:r>
      <w:r w:rsidR="001F43B4">
        <w:rPr>
          <w:rFonts w:ascii="Arial" w:hAnsi="Arial" w:cs="Arial"/>
          <w:sz w:val="22"/>
          <w:szCs w:val="22"/>
        </w:rPr>
        <w:t>f</w:t>
      </w:r>
      <w:r w:rsidR="001C45AE">
        <w:rPr>
          <w:rFonts w:ascii="Arial" w:hAnsi="Arial" w:cs="Arial"/>
          <w:sz w:val="22"/>
          <w:szCs w:val="22"/>
        </w:rPr>
        <w:t>acility PCM will e</w:t>
      </w:r>
      <w:r w:rsidR="00483ECE" w:rsidRPr="00F20D2A">
        <w:rPr>
          <w:rFonts w:ascii="Arial" w:hAnsi="Arial" w:cs="Arial"/>
          <w:sz w:val="22"/>
          <w:szCs w:val="22"/>
        </w:rPr>
        <w:t xml:space="preserve">nsure that medical and mental health services are </w:t>
      </w:r>
      <w:r w:rsidR="00BE2AF2">
        <w:rPr>
          <w:rFonts w:ascii="Arial" w:hAnsi="Arial" w:cs="Arial"/>
          <w:sz w:val="22"/>
          <w:szCs w:val="22"/>
        </w:rPr>
        <w:t>offered to alleged victim.</w:t>
      </w:r>
      <w:r w:rsidR="00536657" w:rsidRPr="00F20D2A">
        <w:rPr>
          <w:rFonts w:ascii="Arial" w:hAnsi="Arial" w:cs="Arial"/>
          <w:sz w:val="22"/>
          <w:szCs w:val="22"/>
        </w:rPr>
        <w:t xml:space="preserve"> </w:t>
      </w:r>
    </w:p>
    <w:p w14:paraId="005CAD34" w14:textId="77777777" w:rsidR="007123C8" w:rsidRDefault="007123C8" w:rsidP="007123C8">
      <w:pPr>
        <w:rPr>
          <w:rFonts w:ascii="Arial" w:hAnsi="Arial" w:cs="Arial"/>
          <w:sz w:val="22"/>
          <w:szCs w:val="22"/>
        </w:rPr>
      </w:pPr>
    </w:p>
    <w:p w14:paraId="6A620BD7" w14:textId="50E52977" w:rsidR="00A15A11" w:rsidRPr="007262E0" w:rsidRDefault="00903828" w:rsidP="003F1444">
      <w:pPr>
        <w:ind w:left="720" w:hanging="720"/>
        <w:jc w:val="both"/>
        <w:rPr>
          <w:rFonts w:ascii="Arial" w:hAnsi="Arial" w:cs="Arial"/>
          <w:sz w:val="22"/>
          <w:szCs w:val="22"/>
        </w:rPr>
      </w:pPr>
      <w:r w:rsidRPr="007262E0">
        <w:rPr>
          <w:rFonts w:ascii="Arial" w:hAnsi="Arial" w:cs="Arial"/>
          <w:sz w:val="22"/>
          <w:szCs w:val="22"/>
        </w:rPr>
        <w:t>V</w:t>
      </w:r>
      <w:r w:rsidR="00DF1828">
        <w:rPr>
          <w:rFonts w:ascii="Arial" w:hAnsi="Arial" w:cs="Arial"/>
          <w:sz w:val="22"/>
          <w:szCs w:val="22"/>
        </w:rPr>
        <w:t>I</w:t>
      </w:r>
      <w:r w:rsidRPr="007262E0">
        <w:rPr>
          <w:rFonts w:ascii="Arial" w:hAnsi="Arial" w:cs="Arial"/>
          <w:sz w:val="22"/>
          <w:szCs w:val="22"/>
        </w:rPr>
        <w:t>I</w:t>
      </w:r>
      <w:r w:rsidR="00F11633" w:rsidRPr="007262E0">
        <w:rPr>
          <w:rFonts w:ascii="Arial" w:hAnsi="Arial" w:cs="Arial"/>
          <w:sz w:val="22"/>
          <w:szCs w:val="22"/>
        </w:rPr>
        <w:t>I</w:t>
      </w:r>
      <w:r w:rsidR="00A15A11" w:rsidRPr="007262E0">
        <w:rPr>
          <w:rFonts w:ascii="Arial" w:hAnsi="Arial" w:cs="Arial"/>
          <w:sz w:val="22"/>
          <w:szCs w:val="22"/>
        </w:rPr>
        <w:t>.</w:t>
      </w:r>
      <w:r w:rsidR="00A15A11" w:rsidRPr="007262E0">
        <w:rPr>
          <w:rFonts w:ascii="Arial" w:hAnsi="Arial" w:cs="Arial"/>
          <w:sz w:val="22"/>
          <w:szCs w:val="22"/>
        </w:rPr>
        <w:tab/>
        <w:t>Upon suspicion and/or becoming aware of a possible sexual abuse incident occurring at</w:t>
      </w:r>
      <w:r w:rsidR="006B4D4E" w:rsidRPr="007262E0">
        <w:rPr>
          <w:rFonts w:ascii="Arial" w:hAnsi="Arial" w:cs="Arial"/>
          <w:sz w:val="22"/>
          <w:szCs w:val="22"/>
        </w:rPr>
        <w:t xml:space="preserve"> a </w:t>
      </w:r>
      <w:r w:rsidR="00136053" w:rsidRPr="007262E0">
        <w:rPr>
          <w:rFonts w:ascii="Arial" w:hAnsi="Arial" w:cs="Arial"/>
          <w:sz w:val="22"/>
          <w:szCs w:val="22"/>
        </w:rPr>
        <w:t>contract facility</w:t>
      </w:r>
      <w:r w:rsidR="00A15A11" w:rsidRPr="007262E0">
        <w:rPr>
          <w:rFonts w:ascii="Arial" w:hAnsi="Arial" w:cs="Arial"/>
          <w:sz w:val="22"/>
          <w:szCs w:val="22"/>
        </w:rPr>
        <w:t xml:space="preserve">, IDJC staff will: </w:t>
      </w:r>
    </w:p>
    <w:p w14:paraId="6A620BD8" w14:textId="77777777" w:rsidR="00A15A11" w:rsidRPr="00F20D2A" w:rsidRDefault="00A15A11" w:rsidP="00A15A11">
      <w:pPr>
        <w:ind w:left="1440" w:hanging="720"/>
        <w:jc w:val="both"/>
        <w:rPr>
          <w:rFonts w:ascii="Arial" w:hAnsi="Arial" w:cs="Arial"/>
          <w:sz w:val="22"/>
          <w:szCs w:val="22"/>
        </w:rPr>
      </w:pPr>
    </w:p>
    <w:p w14:paraId="685E7E5F" w14:textId="060554B1" w:rsidR="00F467BF" w:rsidRPr="00F467BF" w:rsidRDefault="00A15A11" w:rsidP="000B0374">
      <w:pPr>
        <w:pStyle w:val="ListParagraph"/>
        <w:numPr>
          <w:ilvl w:val="0"/>
          <w:numId w:val="8"/>
        </w:numPr>
        <w:jc w:val="both"/>
        <w:rPr>
          <w:rFonts w:ascii="Arial" w:hAnsi="Arial" w:cs="Arial"/>
          <w:sz w:val="22"/>
          <w:szCs w:val="22"/>
        </w:rPr>
      </w:pPr>
      <w:r w:rsidRPr="00F467BF">
        <w:rPr>
          <w:rFonts w:ascii="Arial" w:hAnsi="Arial" w:cs="Arial"/>
          <w:sz w:val="22"/>
          <w:szCs w:val="22"/>
        </w:rPr>
        <w:t xml:space="preserve">Immediately </w:t>
      </w:r>
      <w:r w:rsidR="00986727" w:rsidRPr="00F467BF">
        <w:rPr>
          <w:rFonts w:ascii="Arial" w:hAnsi="Arial" w:cs="Arial"/>
          <w:sz w:val="22"/>
          <w:szCs w:val="22"/>
        </w:rPr>
        <w:t>contact the Clinical Supervisor</w:t>
      </w:r>
      <w:r w:rsidR="005F154F" w:rsidRPr="00F467BF">
        <w:rPr>
          <w:rFonts w:ascii="Arial" w:hAnsi="Arial" w:cs="Arial"/>
          <w:sz w:val="22"/>
          <w:szCs w:val="22"/>
        </w:rPr>
        <w:t xml:space="preserve"> or</w:t>
      </w:r>
      <w:r w:rsidRPr="00F467BF">
        <w:rPr>
          <w:rFonts w:ascii="Arial" w:hAnsi="Arial" w:cs="Arial"/>
          <w:sz w:val="22"/>
          <w:szCs w:val="22"/>
        </w:rPr>
        <w:t xml:space="preserve"> if not available, the designee or </w:t>
      </w:r>
      <w:r w:rsidR="001F43B4">
        <w:rPr>
          <w:rFonts w:ascii="Arial" w:hAnsi="Arial" w:cs="Arial"/>
          <w:sz w:val="22"/>
          <w:szCs w:val="22"/>
        </w:rPr>
        <w:t>d</w:t>
      </w:r>
      <w:r w:rsidRPr="00F467BF">
        <w:rPr>
          <w:rFonts w:ascii="Arial" w:hAnsi="Arial" w:cs="Arial"/>
          <w:sz w:val="22"/>
          <w:szCs w:val="22"/>
        </w:rPr>
        <w:t xml:space="preserve">uty </w:t>
      </w:r>
      <w:r w:rsidR="001F43B4">
        <w:rPr>
          <w:rFonts w:ascii="Arial" w:hAnsi="Arial" w:cs="Arial"/>
          <w:sz w:val="22"/>
          <w:szCs w:val="22"/>
        </w:rPr>
        <w:t>o</w:t>
      </w:r>
      <w:r w:rsidRPr="00F467BF">
        <w:rPr>
          <w:rFonts w:ascii="Arial" w:hAnsi="Arial" w:cs="Arial"/>
          <w:sz w:val="22"/>
          <w:szCs w:val="22"/>
        </w:rPr>
        <w:t xml:space="preserve">fficer. </w:t>
      </w:r>
    </w:p>
    <w:p w14:paraId="080B2120" w14:textId="77777777" w:rsidR="00F467BF" w:rsidRDefault="00F467BF" w:rsidP="00384D05">
      <w:pPr>
        <w:pStyle w:val="ListParagraph"/>
        <w:ind w:left="1080"/>
        <w:jc w:val="both"/>
        <w:rPr>
          <w:rFonts w:ascii="Arial" w:hAnsi="Arial" w:cs="Arial"/>
          <w:sz w:val="22"/>
          <w:szCs w:val="22"/>
        </w:rPr>
      </w:pPr>
    </w:p>
    <w:p w14:paraId="284C0DBB" w14:textId="158EAD5F" w:rsidR="00384D05" w:rsidRDefault="00F467BF" w:rsidP="000B0374">
      <w:pPr>
        <w:pStyle w:val="ListParagraph"/>
        <w:numPr>
          <w:ilvl w:val="0"/>
          <w:numId w:val="8"/>
        </w:numPr>
        <w:jc w:val="both"/>
        <w:rPr>
          <w:rFonts w:ascii="Arial" w:hAnsi="Arial" w:cs="Arial"/>
          <w:sz w:val="22"/>
          <w:szCs w:val="22"/>
        </w:rPr>
      </w:pPr>
      <w:r w:rsidRPr="00F467BF">
        <w:rPr>
          <w:rFonts w:ascii="Arial" w:hAnsi="Arial" w:cs="Arial"/>
          <w:sz w:val="22"/>
          <w:szCs w:val="22"/>
        </w:rPr>
        <w:t xml:space="preserve">The Clinical Supervisor will notify the PREA </w:t>
      </w:r>
      <w:r w:rsidR="008B64F9">
        <w:rPr>
          <w:rFonts w:ascii="Arial" w:hAnsi="Arial" w:cs="Arial"/>
          <w:sz w:val="22"/>
          <w:szCs w:val="22"/>
        </w:rPr>
        <w:t>c</w:t>
      </w:r>
      <w:r w:rsidRPr="00F467BF">
        <w:rPr>
          <w:rFonts w:ascii="Arial" w:hAnsi="Arial" w:cs="Arial"/>
          <w:sz w:val="22"/>
          <w:szCs w:val="22"/>
        </w:rPr>
        <w:t>oordinator of the possible sexua</w:t>
      </w:r>
      <w:r w:rsidR="0049456B">
        <w:rPr>
          <w:rFonts w:ascii="Arial" w:hAnsi="Arial" w:cs="Arial"/>
          <w:sz w:val="22"/>
          <w:szCs w:val="22"/>
        </w:rPr>
        <w:t xml:space="preserve">l abuse incident no later than </w:t>
      </w:r>
      <w:r w:rsidRPr="00F467BF">
        <w:rPr>
          <w:rFonts w:ascii="Arial" w:hAnsi="Arial" w:cs="Arial"/>
          <w:sz w:val="22"/>
          <w:szCs w:val="22"/>
        </w:rPr>
        <w:t>24 hours after receiving the report</w:t>
      </w:r>
      <w:r w:rsidR="00384D05">
        <w:rPr>
          <w:rFonts w:ascii="Arial" w:hAnsi="Arial" w:cs="Arial"/>
          <w:sz w:val="22"/>
          <w:szCs w:val="22"/>
        </w:rPr>
        <w:t xml:space="preserve">. </w:t>
      </w:r>
    </w:p>
    <w:p w14:paraId="03A0F5CF" w14:textId="77777777" w:rsidR="00384D05" w:rsidRDefault="00384D05" w:rsidP="00384D05">
      <w:pPr>
        <w:pStyle w:val="ListParagraph"/>
        <w:ind w:left="1080"/>
        <w:jc w:val="both"/>
        <w:rPr>
          <w:rFonts w:ascii="Arial" w:hAnsi="Arial" w:cs="Arial"/>
          <w:sz w:val="22"/>
          <w:szCs w:val="22"/>
        </w:rPr>
      </w:pPr>
    </w:p>
    <w:p w14:paraId="75831B52" w14:textId="77777777" w:rsidR="002B5545" w:rsidRDefault="00B20FFD" w:rsidP="000B0374">
      <w:pPr>
        <w:pStyle w:val="ListParagraph"/>
        <w:numPr>
          <w:ilvl w:val="0"/>
          <w:numId w:val="8"/>
        </w:numPr>
        <w:jc w:val="both"/>
        <w:rPr>
          <w:rFonts w:ascii="Arial" w:hAnsi="Arial" w:cs="Arial"/>
          <w:sz w:val="22"/>
          <w:szCs w:val="22"/>
        </w:rPr>
      </w:pPr>
      <w:r>
        <w:rPr>
          <w:rFonts w:ascii="Arial" w:hAnsi="Arial" w:cs="Arial"/>
          <w:sz w:val="22"/>
          <w:szCs w:val="22"/>
        </w:rPr>
        <w:t xml:space="preserve"> </w:t>
      </w:r>
      <w:r w:rsidR="00A15A11" w:rsidRPr="00903828">
        <w:rPr>
          <w:rFonts w:ascii="Arial" w:hAnsi="Arial" w:cs="Arial"/>
          <w:sz w:val="22"/>
          <w:szCs w:val="22"/>
        </w:rPr>
        <w:t>Follow other applicable IDJC policies and procedures</w:t>
      </w:r>
      <w:r w:rsidR="00F56640">
        <w:rPr>
          <w:rFonts w:ascii="Arial" w:hAnsi="Arial" w:cs="Arial"/>
          <w:sz w:val="22"/>
          <w:szCs w:val="22"/>
        </w:rPr>
        <w:t>.</w:t>
      </w:r>
    </w:p>
    <w:p w14:paraId="65E1536C" w14:textId="77777777" w:rsidR="002B5545" w:rsidRPr="002B5545" w:rsidRDefault="002B5545" w:rsidP="002B5545">
      <w:pPr>
        <w:pStyle w:val="ListParagraph"/>
        <w:rPr>
          <w:rFonts w:ascii="Arial" w:hAnsi="Arial" w:cs="Arial"/>
          <w:sz w:val="22"/>
          <w:szCs w:val="22"/>
        </w:rPr>
      </w:pPr>
    </w:p>
    <w:p w14:paraId="1B0CBE6E" w14:textId="5CB32A8D" w:rsidR="009D3B61" w:rsidRPr="007262E0" w:rsidRDefault="00613F9E" w:rsidP="003F1444">
      <w:pPr>
        <w:tabs>
          <w:tab w:val="left" w:pos="810"/>
        </w:tabs>
        <w:ind w:left="720" w:hanging="720"/>
        <w:jc w:val="both"/>
        <w:rPr>
          <w:rFonts w:ascii="Arial" w:hAnsi="Arial" w:cs="Arial"/>
          <w:sz w:val="22"/>
          <w:szCs w:val="22"/>
        </w:rPr>
      </w:pPr>
      <w:r w:rsidRPr="007262E0">
        <w:rPr>
          <w:rFonts w:ascii="Arial" w:hAnsi="Arial" w:cs="Arial"/>
          <w:sz w:val="22"/>
          <w:szCs w:val="22"/>
        </w:rPr>
        <w:t>I</w:t>
      </w:r>
      <w:r w:rsidR="00DF1828">
        <w:rPr>
          <w:rFonts w:ascii="Arial" w:hAnsi="Arial" w:cs="Arial"/>
          <w:sz w:val="22"/>
          <w:szCs w:val="22"/>
        </w:rPr>
        <w:t>X</w:t>
      </w:r>
      <w:r w:rsidR="00594DD0">
        <w:rPr>
          <w:rFonts w:ascii="Arial" w:hAnsi="Arial" w:cs="Arial"/>
          <w:sz w:val="22"/>
          <w:szCs w:val="22"/>
        </w:rPr>
        <w:t>.</w:t>
      </w:r>
      <w:r w:rsidR="00822788">
        <w:rPr>
          <w:rFonts w:ascii="Arial" w:hAnsi="Arial" w:cs="Arial"/>
          <w:sz w:val="22"/>
          <w:szCs w:val="22"/>
        </w:rPr>
        <w:tab/>
      </w:r>
      <w:r w:rsidR="009D3B61" w:rsidRPr="007262E0">
        <w:rPr>
          <w:rFonts w:ascii="Arial" w:hAnsi="Arial" w:cs="Arial"/>
          <w:sz w:val="22"/>
          <w:szCs w:val="22"/>
        </w:rPr>
        <w:t>Upon suspicion of and/or becoming aware of a possible sexual abuse incident that is reported to have occurred at another facility</w:t>
      </w:r>
      <w:r w:rsidR="00CF2E87" w:rsidRPr="007262E0">
        <w:rPr>
          <w:rFonts w:ascii="Arial" w:hAnsi="Arial" w:cs="Arial"/>
          <w:sz w:val="22"/>
          <w:szCs w:val="22"/>
        </w:rPr>
        <w:t>:</w:t>
      </w:r>
    </w:p>
    <w:p w14:paraId="51ED22E0" w14:textId="77777777" w:rsidR="00384D05" w:rsidRPr="00CD6881" w:rsidRDefault="00384D05" w:rsidP="009D3B61">
      <w:pPr>
        <w:ind w:left="720" w:hanging="720"/>
        <w:jc w:val="both"/>
        <w:rPr>
          <w:rFonts w:ascii="Arial" w:hAnsi="Arial" w:cs="Arial"/>
          <w:b/>
          <w:sz w:val="22"/>
          <w:szCs w:val="22"/>
        </w:rPr>
      </w:pPr>
    </w:p>
    <w:p w14:paraId="52F232E3" w14:textId="69C01D2B" w:rsidR="009D3B61" w:rsidRPr="00CD6881" w:rsidRDefault="009D3B61" w:rsidP="00783FF3">
      <w:pPr>
        <w:pStyle w:val="ListParagraph"/>
        <w:numPr>
          <w:ilvl w:val="0"/>
          <w:numId w:val="7"/>
        </w:numPr>
        <w:tabs>
          <w:tab w:val="left" w:pos="9360"/>
        </w:tabs>
        <w:ind w:right="-90"/>
        <w:jc w:val="both"/>
        <w:rPr>
          <w:rFonts w:ascii="Arial" w:hAnsi="Arial" w:cs="Arial"/>
          <w:sz w:val="22"/>
          <w:szCs w:val="22"/>
        </w:rPr>
      </w:pPr>
      <w:r w:rsidRPr="00CD6881">
        <w:rPr>
          <w:rFonts w:ascii="Arial" w:hAnsi="Arial" w:cs="Arial"/>
          <w:sz w:val="22"/>
          <w:szCs w:val="22"/>
        </w:rPr>
        <w:t xml:space="preserve">The Superintendent of the facility where the juvenile is </w:t>
      </w:r>
      <w:r w:rsidR="00D8185A" w:rsidRPr="00CD6881">
        <w:rPr>
          <w:rFonts w:ascii="Arial" w:hAnsi="Arial" w:cs="Arial"/>
          <w:sz w:val="22"/>
          <w:szCs w:val="22"/>
        </w:rPr>
        <w:t>located</w:t>
      </w:r>
      <w:r w:rsidR="00B31A4D">
        <w:rPr>
          <w:rFonts w:ascii="Arial" w:hAnsi="Arial" w:cs="Arial"/>
          <w:sz w:val="22"/>
          <w:szCs w:val="22"/>
        </w:rPr>
        <w:t>,</w:t>
      </w:r>
      <w:r w:rsidR="00D8185A" w:rsidRPr="00CD6881">
        <w:rPr>
          <w:rFonts w:ascii="Arial" w:hAnsi="Arial" w:cs="Arial"/>
          <w:sz w:val="22"/>
          <w:szCs w:val="22"/>
        </w:rPr>
        <w:t xml:space="preserve"> or the </w:t>
      </w:r>
      <w:r w:rsidR="000F02CF">
        <w:rPr>
          <w:rFonts w:ascii="Arial" w:hAnsi="Arial" w:cs="Arial"/>
          <w:sz w:val="22"/>
          <w:szCs w:val="22"/>
        </w:rPr>
        <w:t>IDJC Director</w:t>
      </w:r>
      <w:r w:rsidR="00B31A4D">
        <w:rPr>
          <w:rFonts w:ascii="Arial" w:hAnsi="Arial" w:cs="Arial"/>
          <w:sz w:val="22"/>
          <w:szCs w:val="22"/>
        </w:rPr>
        <w:t xml:space="preserve">, </w:t>
      </w:r>
      <w:r w:rsidRPr="00CD6881">
        <w:rPr>
          <w:rFonts w:ascii="Arial" w:hAnsi="Arial" w:cs="Arial"/>
          <w:sz w:val="22"/>
          <w:szCs w:val="22"/>
        </w:rPr>
        <w:t>sh</w:t>
      </w:r>
      <w:r w:rsidRPr="00CD6881">
        <w:rPr>
          <w:rFonts w:ascii="Arial" w:hAnsi="Arial" w:cs="Arial"/>
          <w:spacing w:val="-1"/>
          <w:sz w:val="22"/>
          <w:szCs w:val="22"/>
        </w:rPr>
        <w:t>a</w:t>
      </w:r>
      <w:r w:rsidRPr="00CD6881">
        <w:rPr>
          <w:rFonts w:ascii="Arial" w:hAnsi="Arial" w:cs="Arial"/>
          <w:sz w:val="22"/>
          <w:szCs w:val="22"/>
        </w:rPr>
        <w:t>ll not</w:t>
      </w:r>
      <w:r w:rsidRPr="00CD6881">
        <w:rPr>
          <w:rFonts w:ascii="Arial" w:hAnsi="Arial" w:cs="Arial"/>
          <w:spacing w:val="1"/>
          <w:sz w:val="22"/>
          <w:szCs w:val="22"/>
        </w:rPr>
        <w:t>i</w:t>
      </w:r>
      <w:r w:rsidRPr="00CD6881">
        <w:rPr>
          <w:rFonts w:ascii="Arial" w:hAnsi="Arial" w:cs="Arial"/>
          <w:spacing w:val="4"/>
          <w:sz w:val="22"/>
          <w:szCs w:val="22"/>
        </w:rPr>
        <w:t>f</w:t>
      </w:r>
      <w:r w:rsidRPr="00CD6881">
        <w:rPr>
          <w:rFonts w:ascii="Arial" w:hAnsi="Arial" w:cs="Arial"/>
          <w:sz w:val="22"/>
          <w:szCs w:val="22"/>
        </w:rPr>
        <w:t>y</w:t>
      </w:r>
      <w:r w:rsidRPr="00CD6881">
        <w:rPr>
          <w:rFonts w:ascii="Arial" w:hAnsi="Arial" w:cs="Arial"/>
          <w:spacing w:val="-9"/>
          <w:sz w:val="22"/>
          <w:szCs w:val="22"/>
        </w:rPr>
        <w:t xml:space="preserve"> </w:t>
      </w:r>
      <w:r w:rsidRPr="00CD6881">
        <w:rPr>
          <w:rFonts w:ascii="Arial" w:hAnsi="Arial" w:cs="Arial"/>
          <w:sz w:val="22"/>
          <w:szCs w:val="22"/>
        </w:rPr>
        <w:t>the</w:t>
      </w:r>
      <w:r w:rsidRPr="00CD6881">
        <w:rPr>
          <w:rFonts w:ascii="Arial" w:hAnsi="Arial" w:cs="Arial"/>
          <w:spacing w:val="-1"/>
          <w:sz w:val="22"/>
          <w:szCs w:val="22"/>
        </w:rPr>
        <w:t xml:space="preserve"> </w:t>
      </w:r>
      <w:r w:rsidRPr="00CD6881">
        <w:rPr>
          <w:rFonts w:ascii="Arial" w:hAnsi="Arial" w:cs="Arial"/>
          <w:sz w:val="22"/>
          <w:szCs w:val="22"/>
        </w:rPr>
        <w:t>h</w:t>
      </w:r>
      <w:r w:rsidRPr="00CD6881">
        <w:rPr>
          <w:rFonts w:ascii="Arial" w:hAnsi="Arial" w:cs="Arial"/>
          <w:spacing w:val="-1"/>
          <w:sz w:val="22"/>
          <w:szCs w:val="22"/>
        </w:rPr>
        <w:t>ea</w:t>
      </w:r>
      <w:r w:rsidRPr="00CD6881">
        <w:rPr>
          <w:rFonts w:ascii="Arial" w:hAnsi="Arial" w:cs="Arial"/>
          <w:sz w:val="22"/>
          <w:szCs w:val="22"/>
        </w:rPr>
        <w:t>d</w:t>
      </w:r>
      <w:r w:rsidRPr="00CD6881">
        <w:rPr>
          <w:rFonts w:ascii="Arial" w:hAnsi="Arial" w:cs="Arial"/>
          <w:spacing w:val="-3"/>
          <w:sz w:val="22"/>
          <w:szCs w:val="22"/>
        </w:rPr>
        <w:t xml:space="preserve"> </w:t>
      </w:r>
      <w:r w:rsidRPr="00CD6881">
        <w:rPr>
          <w:rFonts w:ascii="Arial" w:hAnsi="Arial" w:cs="Arial"/>
          <w:sz w:val="22"/>
          <w:szCs w:val="22"/>
        </w:rPr>
        <w:t>of the</w:t>
      </w:r>
      <w:r w:rsidRPr="00CD6881">
        <w:rPr>
          <w:rFonts w:ascii="Arial" w:hAnsi="Arial" w:cs="Arial"/>
          <w:spacing w:val="-2"/>
          <w:sz w:val="22"/>
          <w:szCs w:val="22"/>
        </w:rPr>
        <w:t xml:space="preserve"> </w:t>
      </w:r>
      <w:r w:rsidRPr="00CD6881">
        <w:rPr>
          <w:rFonts w:ascii="Arial" w:hAnsi="Arial" w:cs="Arial"/>
          <w:sz w:val="22"/>
          <w:szCs w:val="22"/>
        </w:rPr>
        <w:t>f</w:t>
      </w:r>
      <w:r w:rsidRPr="00CD6881">
        <w:rPr>
          <w:rFonts w:ascii="Arial" w:hAnsi="Arial" w:cs="Arial"/>
          <w:spacing w:val="-2"/>
          <w:sz w:val="22"/>
          <w:szCs w:val="22"/>
        </w:rPr>
        <w:t>a</w:t>
      </w:r>
      <w:r w:rsidRPr="00CD6881">
        <w:rPr>
          <w:rFonts w:ascii="Arial" w:hAnsi="Arial" w:cs="Arial"/>
          <w:spacing w:val="-1"/>
          <w:sz w:val="22"/>
          <w:szCs w:val="22"/>
        </w:rPr>
        <w:t>c</w:t>
      </w:r>
      <w:r w:rsidRPr="00CD6881">
        <w:rPr>
          <w:rFonts w:ascii="Arial" w:hAnsi="Arial" w:cs="Arial"/>
          <w:sz w:val="22"/>
          <w:szCs w:val="22"/>
        </w:rPr>
        <w:t>i</w:t>
      </w:r>
      <w:r w:rsidRPr="00CD6881">
        <w:rPr>
          <w:rFonts w:ascii="Arial" w:hAnsi="Arial" w:cs="Arial"/>
          <w:spacing w:val="1"/>
          <w:sz w:val="22"/>
          <w:szCs w:val="22"/>
        </w:rPr>
        <w:t>l</w:t>
      </w:r>
      <w:r w:rsidRPr="00CD6881">
        <w:rPr>
          <w:rFonts w:ascii="Arial" w:hAnsi="Arial" w:cs="Arial"/>
          <w:sz w:val="22"/>
          <w:szCs w:val="22"/>
        </w:rPr>
        <w:t>i</w:t>
      </w:r>
      <w:r w:rsidRPr="00CD6881">
        <w:rPr>
          <w:rFonts w:ascii="Arial" w:hAnsi="Arial" w:cs="Arial"/>
          <w:spacing w:val="6"/>
          <w:sz w:val="22"/>
          <w:szCs w:val="22"/>
        </w:rPr>
        <w:t>t</w:t>
      </w:r>
      <w:r w:rsidRPr="00CD6881">
        <w:rPr>
          <w:rFonts w:ascii="Arial" w:hAnsi="Arial" w:cs="Arial"/>
          <w:sz w:val="22"/>
          <w:szCs w:val="22"/>
        </w:rPr>
        <w:t>y</w:t>
      </w:r>
      <w:r w:rsidRPr="00CD6881">
        <w:rPr>
          <w:rFonts w:ascii="Arial" w:hAnsi="Arial" w:cs="Arial"/>
          <w:spacing w:val="-11"/>
          <w:sz w:val="22"/>
          <w:szCs w:val="22"/>
        </w:rPr>
        <w:t xml:space="preserve"> </w:t>
      </w:r>
      <w:r w:rsidRPr="00CD6881">
        <w:rPr>
          <w:rFonts w:ascii="Arial" w:hAnsi="Arial" w:cs="Arial"/>
          <w:sz w:val="22"/>
          <w:szCs w:val="22"/>
        </w:rPr>
        <w:t xml:space="preserve">or </w:t>
      </w:r>
      <w:r w:rsidRPr="00CD6881">
        <w:rPr>
          <w:rFonts w:ascii="Arial" w:hAnsi="Arial" w:cs="Arial"/>
          <w:spacing w:val="-1"/>
          <w:sz w:val="22"/>
          <w:szCs w:val="22"/>
        </w:rPr>
        <w:t>a</w:t>
      </w:r>
      <w:r w:rsidRPr="00CD6881">
        <w:rPr>
          <w:rFonts w:ascii="Arial" w:hAnsi="Arial" w:cs="Arial"/>
          <w:sz w:val="22"/>
          <w:szCs w:val="22"/>
        </w:rPr>
        <w:t>ppro</w:t>
      </w:r>
      <w:r w:rsidRPr="00CD6881">
        <w:rPr>
          <w:rFonts w:ascii="Arial" w:hAnsi="Arial" w:cs="Arial"/>
          <w:spacing w:val="-1"/>
          <w:sz w:val="22"/>
          <w:szCs w:val="22"/>
        </w:rPr>
        <w:t>p</w:t>
      </w:r>
      <w:r w:rsidRPr="00CD6881">
        <w:rPr>
          <w:rFonts w:ascii="Arial" w:hAnsi="Arial" w:cs="Arial"/>
          <w:sz w:val="22"/>
          <w:szCs w:val="22"/>
        </w:rPr>
        <w:t>ri</w:t>
      </w:r>
      <w:r w:rsidRPr="00CD6881">
        <w:rPr>
          <w:rFonts w:ascii="Arial" w:hAnsi="Arial" w:cs="Arial"/>
          <w:spacing w:val="-1"/>
          <w:sz w:val="22"/>
          <w:szCs w:val="22"/>
        </w:rPr>
        <w:t>a</w:t>
      </w:r>
      <w:r w:rsidRPr="00CD6881">
        <w:rPr>
          <w:rFonts w:ascii="Arial" w:hAnsi="Arial" w:cs="Arial"/>
          <w:sz w:val="22"/>
          <w:szCs w:val="22"/>
        </w:rPr>
        <w:t>te</w:t>
      </w:r>
      <w:r w:rsidRPr="00CD6881">
        <w:rPr>
          <w:rFonts w:ascii="Arial" w:hAnsi="Arial" w:cs="Arial"/>
          <w:spacing w:val="-5"/>
          <w:sz w:val="22"/>
          <w:szCs w:val="22"/>
        </w:rPr>
        <w:t xml:space="preserve"> </w:t>
      </w:r>
      <w:r w:rsidRPr="00CD6881">
        <w:rPr>
          <w:rFonts w:ascii="Arial" w:hAnsi="Arial" w:cs="Arial"/>
          <w:spacing w:val="2"/>
          <w:sz w:val="22"/>
          <w:szCs w:val="22"/>
        </w:rPr>
        <w:t>o</w:t>
      </w:r>
      <w:r w:rsidRPr="00CD6881">
        <w:rPr>
          <w:rFonts w:ascii="Arial" w:hAnsi="Arial" w:cs="Arial"/>
          <w:sz w:val="22"/>
          <w:szCs w:val="22"/>
        </w:rPr>
        <w:t>f</w:t>
      </w:r>
      <w:r w:rsidRPr="00CD6881">
        <w:rPr>
          <w:rFonts w:ascii="Arial" w:hAnsi="Arial" w:cs="Arial"/>
          <w:spacing w:val="-1"/>
          <w:sz w:val="22"/>
          <w:szCs w:val="22"/>
        </w:rPr>
        <w:t>f</w:t>
      </w:r>
      <w:r w:rsidRPr="00CD6881">
        <w:rPr>
          <w:rFonts w:ascii="Arial" w:hAnsi="Arial" w:cs="Arial"/>
          <w:sz w:val="22"/>
          <w:szCs w:val="22"/>
        </w:rPr>
        <w:t>i</w:t>
      </w:r>
      <w:r w:rsidRPr="00CD6881">
        <w:rPr>
          <w:rFonts w:ascii="Arial" w:hAnsi="Arial" w:cs="Arial"/>
          <w:spacing w:val="2"/>
          <w:sz w:val="22"/>
          <w:szCs w:val="22"/>
        </w:rPr>
        <w:t>c</w:t>
      </w:r>
      <w:r w:rsidRPr="00CD6881">
        <w:rPr>
          <w:rFonts w:ascii="Arial" w:hAnsi="Arial" w:cs="Arial"/>
          <w:sz w:val="22"/>
          <w:szCs w:val="22"/>
        </w:rPr>
        <w:t>e</w:t>
      </w:r>
      <w:r w:rsidRPr="00CD6881">
        <w:rPr>
          <w:rFonts w:ascii="Arial" w:hAnsi="Arial" w:cs="Arial"/>
          <w:spacing w:val="-4"/>
          <w:sz w:val="22"/>
          <w:szCs w:val="22"/>
        </w:rPr>
        <w:t xml:space="preserve"> </w:t>
      </w:r>
      <w:r w:rsidRPr="00CD6881">
        <w:rPr>
          <w:rFonts w:ascii="Arial" w:hAnsi="Arial" w:cs="Arial"/>
          <w:sz w:val="22"/>
          <w:szCs w:val="22"/>
        </w:rPr>
        <w:t>of the</w:t>
      </w:r>
      <w:r w:rsidRPr="00CD6881">
        <w:rPr>
          <w:rFonts w:ascii="Arial" w:hAnsi="Arial" w:cs="Arial"/>
          <w:spacing w:val="-2"/>
          <w:sz w:val="22"/>
          <w:szCs w:val="22"/>
        </w:rPr>
        <w:t xml:space="preserve"> </w:t>
      </w:r>
      <w:r w:rsidRPr="00CD6881">
        <w:rPr>
          <w:rFonts w:ascii="Arial" w:hAnsi="Arial" w:cs="Arial"/>
          <w:spacing w:val="-1"/>
          <w:sz w:val="22"/>
          <w:szCs w:val="22"/>
        </w:rPr>
        <w:t>a</w:t>
      </w:r>
      <w:r w:rsidRPr="00CD6881">
        <w:rPr>
          <w:rFonts w:ascii="Arial" w:hAnsi="Arial" w:cs="Arial"/>
          <w:sz w:val="22"/>
          <w:szCs w:val="22"/>
        </w:rPr>
        <w:t>g</w:t>
      </w:r>
      <w:r w:rsidRPr="00CD6881">
        <w:rPr>
          <w:rFonts w:ascii="Arial" w:hAnsi="Arial" w:cs="Arial"/>
          <w:spacing w:val="-1"/>
          <w:sz w:val="22"/>
          <w:szCs w:val="22"/>
        </w:rPr>
        <w:t>e</w:t>
      </w:r>
      <w:r w:rsidRPr="00CD6881">
        <w:rPr>
          <w:rFonts w:ascii="Arial" w:hAnsi="Arial" w:cs="Arial"/>
          <w:sz w:val="22"/>
          <w:szCs w:val="22"/>
        </w:rPr>
        <w:t>n</w:t>
      </w:r>
      <w:r w:rsidRPr="00CD6881">
        <w:rPr>
          <w:rFonts w:ascii="Arial" w:hAnsi="Arial" w:cs="Arial"/>
          <w:spacing w:val="4"/>
          <w:sz w:val="22"/>
          <w:szCs w:val="22"/>
        </w:rPr>
        <w:t>c</w:t>
      </w:r>
      <w:r w:rsidRPr="00CD6881">
        <w:rPr>
          <w:rFonts w:ascii="Arial" w:hAnsi="Arial" w:cs="Arial"/>
          <w:sz w:val="22"/>
          <w:szCs w:val="22"/>
        </w:rPr>
        <w:t>y</w:t>
      </w:r>
      <w:r w:rsidRPr="00CD6881">
        <w:rPr>
          <w:rFonts w:ascii="Arial" w:hAnsi="Arial" w:cs="Arial"/>
          <w:spacing w:val="-11"/>
          <w:sz w:val="22"/>
          <w:szCs w:val="22"/>
        </w:rPr>
        <w:t xml:space="preserve"> </w:t>
      </w:r>
      <w:r w:rsidRPr="00CD6881">
        <w:rPr>
          <w:rFonts w:ascii="Arial" w:hAnsi="Arial" w:cs="Arial"/>
          <w:sz w:val="22"/>
          <w:szCs w:val="22"/>
        </w:rPr>
        <w:t>w</w:t>
      </w:r>
      <w:r w:rsidRPr="00CD6881">
        <w:rPr>
          <w:rFonts w:ascii="Arial" w:hAnsi="Arial" w:cs="Arial"/>
          <w:spacing w:val="2"/>
          <w:sz w:val="22"/>
          <w:szCs w:val="22"/>
        </w:rPr>
        <w:t>h</w:t>
      </w:r>
      <w:r w:rsidRPr="00CD6881">
        <w:rPr>
          <w:rFonts w:ascii="Arial" w:hAnsi="Arial" w:cs="Arial"/>
          <w:spacing w:val="-1"/>
          <w:sz w:val="22"/>
          <w:szCs w:val="22"/>
        </w:rPr>
        <w:t>e</w:t>
      </w:r>
      <w:r w:rsidRPr="00CD6881">
        <w:rPr>
          <w:rFonts w:ascii="Arial" w:hAnsi="Arial" w:cs="Arial"/>
          <w:sz w:val="22"/>
          <w:szCs w:val="22"/>
        </w:rPr>
        <w:t>re</w:t>
      </w:r>
      <w:r w:rsidRPr="00CD6881">
        <w:rPr>
          <w:rFonts w:ascii="Arial" w:hAnsi="Arial" w:cs="Arial"/>
          <w:spacing w:val="-5"/>
          <w:sz w:val="22"/>
          <w:szCs w:val="22"/>
        </w:rPr>
        <w:t xml:space="preserve"> </w:t>
      </w:r>
      <w:r w:rsidRPr="00CD6881">
        <w:rPr>
          <w:rFonts w:ascii="Arial" w:hAnsi="Arial" w:cs="Arial"/>
          <w:sz w:val="22"/>
          <w:szCs w:val="22"/>
        </w:rPr>
        <w:t>t</w:t>
      </w:r>
      <w:r w:rsidRPr="00CD6881">
        <w:rPr>
          <w:rFonts w:ascii="Arial" w:hAnsi="Arial" w:cs="Arial"/>
          <w:spacing w:val="3"/>
          <w:sz w:val="22"/>
          <w:szCs w:val="22"/>
        </w:rPr>
        <w:t>h</w:t>
      </w:r>
      <w:r w:rsidRPr="00CD6881">
        <w:rPr>
          <w:rFonts w:ascii="Arial" w:hAnsi="Arial" w:cs="Arial"/>
          <w:sz w:val="22"/>
          <w:szCs w:val="22"/>
        </w:rPr>
        <w:t>e</w:t>
      </w:r>
      <w:r w:rsidRPr="00CD6881">
        <w:rPr>
          <w:rFonts w:ascii="Arial" w:hAnsi="Arial" w:cs="Arial"/>
          <w:spacing w:val="-4"/>
          <w:sz w:val="22"/>
          <w:szCs w:val="22"/>
        </w:rPr>
        <w:t xml:space="preserve"> </w:t>
      </w:r>
      <w:r w:rsidRPr="00CD6881">
        <w:rPr>
          <w:rFonts w:ascii="Arial" w:hAnsi="Arial" w:cs="Arial"/>
          <w:spacing w:val="-1"/>
          <w:sz w:val="22"/>
          <w:szCs w:val="22"/>
        </w:rPr>
        <w:t>a</w:t>
      </w:r>
      <w:r w:rsidRPr="00CD6881">
        <w:rPr>
          <w:rFonts w:ascii="Arial" w:hAnsi="Arial" w:cs="Arial"/>
          <w:sz w:val="22"/>
          <w:szCs w:val="22"/>
        </w:rPr>
        <w:t>l</w:t>
      </w:r>
      <w:r w:rsidRPr="00CD6881">
        <w:rPr>
          <w:rFonts w:ascii="Arial" w:hAnsi="Arial" w:cs="Arial"/>
          <w:spacing w:val="1"/>
          <w:sz w:val="22"/>
          <w:szCs w:val="22"/>
        </w:rPr>
        <w:t>le</w:t>
      </w:r>
      <w:r w:rsidRPr="00CD6881">
        <w:rPr>
          <w:rFonts w:ascii="Arial" w:hAnsi="Arial" w:cs="Arial"/>
          <w:spacing w:val="-2"/>
          <w:sz w:val="22"/>
          <w:szCs w:val="22"/>
        </w:rPr>
        <w:t>g</w:t>
      </w:r>
      <w:r w:rsidRPr="00CD6881">
        <w:rPr>
          <w:rFonts w:ascii="Arial" w:hAnsi="Arial" w:cs="Arial"/>
          <w:spacing w:val="-1"/>
          <w:sz w:val="22"/>
          <w:szCs w:val="22"/>
        </w:rPr>
        <w:t>e</w:t>
      </w:r>
      <w:r w:rsidRPr="00CD6881">
        <w:rPr>
          <w:rFonts w:ascii="Arial" w:hAnsi="Arial" w:cs="Arial"/>
          <w:sz w:val="22"/>
          <w:szCs w:val="22"/>
        </w:rPr>
        <w:t>d</w:t>
      </w:r>
      <w:r w:rsidRPr="00CD6881">
        <w:rPr>
          <w:rFonts w:ascii="Arial" w:hAnsi="Arial" w:cs="Arial"/>
          <w:spacing w:val="-3"/>
          <w:sz w:val="22"/>
          <w:szCs w:val="22"/>
        </w:rPr>
        <w:t xml:space="preserve"> </w:t>
      </w:r>
      <w:r w:rsidRPr="00CD6881">
        <w:rPr>
          <w:rFonts w:ascii="Arial" w:hAnsi="Arial" w:cs="Arial"/>
          <w:spacing w:val="-1"/>
          <w:sz w:val="22"/>
          <w:szCs w:val="22"/>
        </w:rPr>
        <w:t>a</w:t>
      </w:r>
      <w:r w:rsidRPr="00CD6881">
        <w:rPr>
          <w:rFonts w:ascii="Arial" w:hAnsi="Arial" w:cs="Arial"/>
          <w:sz w:val="22"/>
          <w:szCs w:val="22"/>
        </w:rPr>
        <w:t>buse</w:t>
      </w:r>
      <w:r w:rsidRPr="00CD6881">
        <w:rPr>
          <w:rFonts w:ascii="Arial" w:hAnsi="Arial" w:cs="Arial"/>
          <w:spacing w:val="-2"/>
          <w:sz w:val="22"/>
          <w:szCs w:val="22"/>
        </w:rPr>
        <w:t xml:space="preserve"> </w:t>
      </w:r>
      <w:r w:rsidRPr="00CD6881">
        <w:rPr>
          <w:rFonts w:ascii="Arial" w:hAnsi="Arial" w:cs="Arial"/>
          <w:sz w:val="22"/>
          <w:szCs w:val="22"/>
        </w:rPr>
        <w:t>o</w:t>
      </w:r>
      <w:r w:rsidRPr="00CD6881">
        <w:rPr>
          <w:rFonts w:ascii="Arial" w:hAnsi="Arial" w:cs="Arial"/>
          <w:spacing w:val="-1"/>
          <w:sz w:val="22"/>
          <w:szCs w:val="22"/>
        </w:rPr>
        <w:t>cc</w:t>
      </w:r>
      <w:r w:rsidRPr="00CD6881">
        <w:rPr>
          <w:rFonts w:ascii="Arial" w:hAnsi="Arial" w:cs="Arial"/>
          <w:spacing w:val="2"/>
          <w:sz w:val="22"/>
          <w:szCs w:val="22"/>
        </w:rPr>
        <w:t>u</w:t>
      </w:r>
      <w:r w:rsidRPr="00CD6881">
        <w:rPr>
          <w:rFonts w:ascii="Arial" w:hAnsi="Arial" w:cs="Arial"/>
          <w:sz w:val="22"/>
          <w:szCs w:val="22"/>
        </w:rPr>
        <w:t>r</w:t>
      </w:r>
      <w:r w:rsidRPr="00CD6881">
        <w:rPr>
          <w:rFonts w:ascii="Arial" w:hAnsi="Arial" w:cs="Arial"/>
          <w:spacing w:val="-1"/>
          <w:sz w:val="22"/>
          <w:szCs w:val="22"/>
        </w:rPr>
        <w:t>re</w:t>
      </w:r>
      <w:r w:rsidRPr="00CD6881">
        <w:rPr>
          <w:rFonts w:ascii="Arial" w:hAnsi="Arial" w:cs="Arial"/>
          <w:sz w:val="22"/>
          <w:szCs w:val="22"/>
        </w:rPr>
        <w:t>d,</w:t>
      </w:r>
      <w:r w:rsidRPr="00CD6881">
        <w:rPr>
          <w:rFonts w:ascii="Arial" w:hAnsi="Arial" w:cs="Arial"/>
          <w:spacing w:val="-2"/>
          <w:sz w:val="22"/>
          <w:szCs w:val="22"/>
        </w:rPr>
        <w:t xml:space="preserve"> </w:t>
      </w:r>
      <w:r w:rsidRPr="00CD6881">
        <w:rPr>
          <w:rFonts w:ascii="Arial" w:hAnsi="Arial" w:cs="Arial"/>
          <w:spacing w:val="-1"/>
          <w:sz w:val="22"/>
          <w:szCs w:val="22"/>
        </w:rPr>
        <w:t>a</w:t>
      </w:r>
      <w:r w:rsidRPr="00CD6881">
        <w:rPr>
          <w:rFonts w:ascii="Arial" w:hAnsi="Arial" w:cs="Arial"/>
          <w:sz w:val="22"/>
          <w:szCs w:val="22"/>
        </w:rPr>
        <w:t>nd</w:t>
      </w:r>
      <w:r w:rsidRPr="00CD6881">
        <w:rPr>
          <w:rFonts w:ascii="Arial" w:hAnsi="Arial" w:cs="Arial"/>
          <w:spacing w:val="-1"/>
          <w:sz w:val="22"/>
          <w:szCs w:val="22"/>
        </w:rPr>
        <w:t xml:space="preserve"> </w:t>
      </w:r>
      <w:r w:rsidRPr="00CD6881">
        <w:rPr>
          <w:rFonts w:ascii="Arial" w:hAnsi="Arial" w:cs="Arial"/>
          <w:sz w:val="22"/>
          <w:szCs w:val="22"/>
        </w:rPr>
        <w:t>sh</w:t>
      </w:r>
      <w:r w:rsidRPr="00CD6881">
        <w:rPr>
          <w:rFonts w:ascii="Arial" w:hAnsi="Arial" w:cs="Arial"/>
          <w:spacing w:val="-1"/>
          <w:sz w:val="22"/>
          <w:szCs w:val="22"/>
        </w:rPr>
        <w:t>a</w:t>
      </w:r>
      <w:r w:rsidRPr="00CD6881">
        <w:rPr>
          <w:rFonts w:ascii="Arial" w:hAnsi="Arial" w:cs="Arial"/>
          <w:sz w:val="22"/>
          <w:szCs w:val="22"/>
        </w:rPr>
        <w:t>ll</w:t>
      </w:r>
      <w:r w:rsidRPr="00CD6881">
        <w:rPr>
          <w:rFonts w:ascii="Arial" w:hAnsi="Arial" w:cs="Arial"/>
          <w:spacing w:val="2"/>
          <w:sz w:val="22"/>
          <w:szCs w:val="22"/>
        </w:rPr>
        <w:t xml:space="preserve"> </w:t>
      </w:r>
      <w:r w:rsidRPr="00CD6881">
        <w:rPr>
          <w:rFonts w:ascii="Arial" w:hAnsi="Arial" w:cs="Arial"/>
          <w:spacing w:val="-1"/>
          <w:sz w:val="22"/>
          <w:szCs w:val="22"/>
        </w:rPr>
        <w:t>a</w:t>
      </w:r>
      <w:r w:rsidRPr="00CD6881">
        <w:rPr>
          <w:rFonts w:ascii="Arial" w:hAnsi="Arial" w:cs="Arial"/>
          <w:sz w:val="22"/>
          <w:szCs w:val="22"/>
        </w:rPr>
        <w:t>lso</w:t>
      </w:r>
      <w:r w:rsidRPr="00CD6881">
        <w:rPr>
          <w:rFonts w:ascii="Arial" w:hAnsi="Arial" w:cs="Arial"/>
          <w:spacing w:val="-4"/>
          <w:sz w:val="22"/>
          <w:szCs w:val="22"/>
        </w:rPr>
        <w:t xml:space="preserve"> </w:t>
      </w:r>
      <w:r w:rsidRPr="00CD6881">
        <w:rPr>
          <w:rFonts w:ascii="Arial" w:hAnsi="Arial" w:cs="Arial"/>
          <w:sz w:val="22"/>
          <w:szCs w:val="22"/>
        </w:rPr>
        <w:t>not</w:t>
      </w:r>
      <w:r w:rsidRPr="00CD6881">
        <w:rPr>
          <w:rFonts w:ascii="Arial" w:hAnsi="Arial" w:cs="Arial"/>
          <w:spacing w:val="1"/>
          <w:sz w:val="22"/>
          <w:szCs w:val="22"/>
        </w:rPr>
        <w:t>if</w:t>
      </w:r>
      <w:r w:rsidRPr="00CD6881">
        <w:rPr>
          <w:rFonts w:ascii="Arial" w:hAnsi="Arial" w:cs="Arial"/>
          <w:sz w:val="22"/>
          <w:szCs w:val="22"/>
        </w:rPr>
        <w:t>y</w:t>
      </w:r>
      <w:r w:rsidRPr="00CD6881">
        <w:rPr>
          <w:rFonts w:ascii="Arial" w:hAnsi="Arial" w:cs="Arial"/>
          <w:spacing w:val="-6"/>
          <w:sz w:val="22"/>
          <w:szCs w:val="22"/>
        </w:rPr>
        <w:t xml:space="preserve"> </w:t>
      </w:r>
      <w:r w:rsidRPr="00CD6881">
        <w:rPr>
          <w:rFonts w:ascii="Arial" w:hAnsi="Arial" w:cs="Arial"/>
          <w:sz w:val="22"/>
          <w:szCs w:val="22"/>
        </w:rPr>
        <w:t xml:space="preserve">the </w:t>
      </w:r>
      <w:r w:rsidRPr="00CD6881">
        <w:rPr>
          <w:rFonts w:ascii="Arial" w:hAnsi="Arial" w:cs="Arial"/>
          <w:spacing w:val="-1"/>
          <w:sz w:val="22"/>
          <w:szCs w:val="22"/>
        </w:rPr>
        <w:t>a</w:t>
      </w:r>
      <w:r w:rsidRPr="00CD6881">
        <w:rPr>
          <w:rFonts w:ascii="Arial" w:hAnsi="Arial" w:cs="Arial"/>
          <w:sz w:val="22"/>
          <w:szCs w:val="22"/>
        </w:rPr>
        <w:t>ppro</w:t>
      </w:r>
      <w:r w:rsidRPr="00CD6881">
        <w:rPr>
          <w:rFonts w:ascii="Arial" w:hAnsi="Arial" w:cs="Arial"/>
          <w:spacing w:val="-1"/>
          <w:sz w:val="22"/>
          <w:szCs w:val="22"/>
        </w:rPr>
        <w:t>p</w:t>
      </w:r>
      <w:r w:rsidRPr="00CD6881">
        <w:rPr>
          <w:rFonts w:ascii="Arial" w:hAnsi="Arial" w:cs="Arial"/>
          <w:sz w:val="22"/>
          <w:szCs w:val="22"/>
        </w:rPr>
        <w:t>ri</w:t>
      </w:r>
      <w:r w:rsidRPr="00CD6881">
        <w:rPr>
          <w:rFonts w:ascii="Arial" w:hAnsi="Arial" w:cs="Arial"/>
          <w:spacing w:val="-1"/>
          <w:sz w:val="22"/>
          <w:szCs w:val="22"/>
        </w:rPr>
        <w:t>a</w:t>
      </w:r>
      <w:r w:rsidRPr="00CD6881">
        <w:rPr>
          <w:rFonts w:ascii="Arial" w:hAnsi="Arial" w:cs="Arial"/>
          <w:sz w:val="22"/>
          <w:szCs w:val="22"/>
        </w:rPr>
        <w:t>te</w:t>
      </w:r>
      <w:r w:rsidRPr="00CD6881">
        <w:rPr>
          <w:rFonts w:ascii="Arial" w:hAnsi="Arial" w:cs="Arial"/>
          <w:spacing w:val="-5"/>
          <w:sz w:val="22"/>
          <w:szCs w:val="22"/>
        </w:rPr>
        <w:t xml:space="preserve"> </w:t>
      </w:r>
      <w:r w:rsidRPr="00CD6881">
        <w:rPr>
          <w:rFonts w:ascii="Arial" w:hAnsi="Arial" w:cs="Arial"/>
          <w:sz w:val="22"/>
          <w:szCs w:val="22"/>
        </w:rPr>
        <w:t>in</w:t>
      </w:r>
      <w:r w:rsidRPr="00CD6881">
        <w:rPr>
          <w:rFonts w:ascii="Arial" w:hAnsi="Arial" w:cs="Arial"/>
          <w:spacing w:val="2"/>
          <w:sz w:val="22"/>
          <w:szCs w:val="22"/>
        </w:rPr>
        <w:t>v</w:t>
      </w:r>
      <w:r w:rsidRPr="00CD6881">
        <w:rPr>
          <w:rFonts w:ascii="Arial" w:hAnsi="Arial" w:cs="Arial"/>
          <w:spacing w:val="-1"/>
          <w:sz w:val="22"/>
          <w:szCs w:val="22"/>
        </w:rPr>
        <w:t>e</w:t>
      </w:r>
      <w:r w:rsidRPr="00CD6881">
        <w:rPr>
          <w:rFonts w:ascii="Arial" w:hAnsi="Arial" w:cs="Arial"/>
          <w:sz w:val="22"/>
          <w:szCs w:val="22"/>
        </w:rPr>
        <w:t>st</w:t>
      </w:r>
      <w:r w:rsidRPr="00CD6881">
        <w:rPr>
          <w:rFonts w:ascii="Arial" w:hAnsi="Arial" w:cs="Arial"/>
          <w:spacing w:val="1"/>
          <w:sz w:val="22"/>
          <w:szCs w:val="22"/>
        </w:rPr>
        <w:t>i</w:t>
      </w:r>
      <w:r w:rsidRPr="00CD6881">
        <w:rPr>
          <w:rFonts w:ascii="Arial" w:hAnsi="Arial" w:cs="Arial"/>
          <w:spacing w:val="-2"/>
          <w:sz w:val="22"/>
          <w:szCs w:val="22"/>
        </w:rPr>
        <w:t>g</w:t>
      </w:r>
      <w:r w:rsidRPr="00CD6881">
        <w:rPr>
          <w:rFonts w:ascii="Arial" w:hAnsi="Arial" w:cs="Arial"/>
          <w:spacing w:val="-1"/>
          <w:sz w:val="22"/>
          <w:szCs w:val="22"/>
        </w:rPr>
        <w:t>a</w:t>
      </w:r>
      <w:r w:rsidRPr="00CD6881">
        <w:rPr>
          <w:rFonts w:ascii="Arial" w:hAnsi="Arial" w:cs="Arial"/>
          <w:sz w:val="22"/>
          <w:szCs w:val="22"/>
        </w:rPr>
        <w:t>t</w:t>
      </w:r>
      <w:r w:rsidRPr="00CD6881">
        <w:rPr>
          <w:rFonts w:ascii="Arial" w:hAnsi="Arial" w:cs="Arial"/>
          <w:spacing w:val="1"/>
          <w:sz w:val="22"/>
          <w:szCs w:val="22"/>
        </w:rPr>
        <w:t>iv</w:t>
      </w:r>
      <w:r w:rsidRPr="00CD6881">
        <w:rPr>
          <w:rFonts w:ascii="Arial" w:hAnsi="Arial" w:cs="Arial"/>
          <w:sz w:val="22"/>
          <w:szCs w:val="22"/>
        </w:rPr>
        <w:t>e</w:t>
      </w:r>
      <w:r w:rsidRPr="00CD6881">
        <w:rPr>
          <w:rFonts w:ascii="Arial" w:hAnsi="Arial" w:cs="Arial"/>
          <w:spacing w:val="-9"/>
          <w:sz w:val="22"/>
          <w:szCs w:val="22"/>
        </w:rPr>
        <w:t xml:space="preserve"> </w:t>
      </w:r>
      <w:r w:rsidRPr="00CD6881">
        <w:rPr>
          <w:rFonts w:ascii="Arial" w:hAnsi="Arial" w:cs="Arial"/>
          <w:spacing w:val="-1"/>
          <w:sz w:val="22"/>
          <w:szCs w:val="22"/>
        </w:rPr>
        <w:t>a</w:t>
      </w:r>
      <w:r w:rsidRPr="00CD6881">
        <w:rPr>
          <w:rFonts w:ascii="Arial" w:hAnsi="Arial" w:cs="Arial"/>
          <w:sz w:val="22"/>
          <w:szCs w:val="22"/>
        </w:rPr>
        <w:t>g</w:t>
      </w:r>
      <w:r w:rsidRPr="00CD6881">
        <w:rPr>
          <w:rFonts w:ascii="Arial" w:hAnsi="Arial" w:cs="Arial"/>
          <w:spacing w:val="-1"/>
          <w:sz w:val="22"/>
          <w:szCs w:val="22"/>
        </w:rPr>
        <w:t>e</w:t>
      </w:r>
      <w:r w:rsidRPr="00CD6881">
        <w:rPr>
          <w:rFonts w:ascii="Arial" w:hAnsi="Arial" w:cs="Arial"/>
          <w:sz w:val="22"/>
          <w:szCs w:val="22"/>
        </w:rPr>
        <w:t>n</w:t>
      </w:r>
      <w:r w:rsidRPr="00CD6881">
        <w:rPr>
          <w:rFonts w:ascii="Arial" w:hAnsi="Arial" w:cs="Arial"/>
          <w:spacing w:val="4"/>
          <w:sz w:val="22"/>
          <w:szCs w:val="22"/>
        </w:rPr>
        <w:t>c</w:t>
      </w:r>
      <w:r w:rsidRPr="00CD6881">
        <w:rPr>
          <w:rFonts w:ascii="Arial" w:hAnsi="Arial" w:cs="Arial"/>
          <w:spacing w:val="-5"/>
          <w:sz w:val="22"/>
          <w:szCs w:val="22"/>
        </w:rPr>
        <w:t>y</w:t>
      </w:r>
      <w:r w:rsidRPr="00CD6881">
        <w:rPr>
          <w:rFonts w:ascii="Arial" w:hAnsi="Arial" w:cs="Arial"/>
          <w:sz w:val="22"/>
          <w:szCs w:val="22"/>
        </w:rPr>
        <w:t>.</w:t>
      </w:r>
    </w:p>
    <w:p w14:paraId="30971FC2" w14:textId="77777777" w:rsidR="009D3B61" w:rsidRPr="00CD6881" w:rsidRDefault="009D3B61" w:rsidP="00783FF3">
      <w:pPr>
        <w:pStyle w:val="ListParagraph"/>
        <w:spacing w:before="10" w:line="190" w:lineRule="exact"/>
        <w:ind w:left="1080" w:right="-90"/>
        <w:jc w:val="both"/>
        <w:rPr>
          <w:rFonts w:ascii="Arial" w:hAnsi="Arial" w:cs="Arial"/>
          <w:sz w:val="22"/>
          <w:szCs w:val="22"/>
        </w:rPr>
      </w:pPr>
    </w:p>
    <w:p w14:paraId="30AA2188" w14:textId="77777777" w:rsidR="009D3B61" w:rsidRPr="00CD6881" w:rsidRDefault="009D3B61" w:rsidP="00783FF3">
      <w:pPr>
        <w:pStyle w:val="ListParagraph"/>
        <w:numPr>
          <w:ilvl w:val="0"/>
          <w:numId w:val="7"/>
        </w:numPr>
        <w:ind w:right="-90"/>
        <w:jc w:val="both"/>
        <w:rPr>
          <w:rFonts w:ascii="Arial" w:hAnsi="Arial" w:cs="Arial"/>
          <w:sz w:val="22"/>
          <w:szCs w:val="22"/>
        </w:rPr>
      </w:pPr>
      <w:r w:rsidRPr="00CD6881">
        <w:rPr>
          <w:rFonts w:ascii="Arial" w:hAnsi="Arial" w:cs="Arial"/>
          <w:spacing w:val="1"/>
          <w:sz w:val="22"/>
          <w:szCs w:val="22"/>
        </w:rPr>
        <w:t>S</w:t>
      </w:r>
      <w:r w:rsidRPr="00CD6881">
        <w:rPr>
          <w:rFonts w:ascii="Arial" w:hAnsi="Arial" w:cs="Arial"/>
          <w:sz w:val="22"/>
          <w:szCs w:val="22"/>
        </w:rPr>
        <w:t>u</w:t>
      </w:r>
      <w:r w:rsidRPr="00CD6881">
        <w:rPr>
          <w:rFonts w:ascii="Arial" w:hAnsi="Arial" w:cs="Arial"/>
          <w:spacing w:val="-1"/>
          <w:sz w:val="22"/>
          <w:szCs w:val="22"/>
        </w:rPr>
        <w:t>c</w:t>
      </w:r>
      <w:r w:rsidRPr="00CD6881">
        <w:rPr>
          <w:rFonts w:ascii="Arial" w:hAnsi="Arial" w:cs="Arial"/>
          <w:sz w:val="22"/>
          <w:szCs w:val="22"/>
        </w:rPr>
        <w:t>h</w:t>
      </w:r>
      <w:r w:rsidRPr="00CD6881">
        <w:rPr>
          <w:rFonts w:ascii="Arial" w:hAnsi="Arial" w:cs="Arial"/>
          <w:spacing w:val="-2"/>
          <w:sz w:val="22"/>
          <w:szCs w:val="22"/>
        </w:rPr>
        <w:t xml:space="preserve"> </w:t>
      </w:r>
      <w:r w:rsidRPr="00CD6881">
        <w:rPr>
          <w:rFonts w:ascii="Arial" w:hAnsi="Arial" w:cs="Arial"/>
          <w:sz w:val="22"/>
          <w:szCs w:val="22"/>
        </w:rPr>
        <w:t>not</w:t>
      </w:r>
      <w:r w:rsidRPr="00CD6881">
        <w:rPr>
          <w:rFonts w:ascii="Arial" w:hAnsi="Arial" w:cs="Arial"/>
          <w:spacing w:val="1"/>
          <w:sz w:val="22"/>
          <w:szCs w:val="22"/>
        </w:rPr>
        <w:t>i</w:t>
      </w:r>
      <w:r w:rsidRPr="00CD6881">
        <w:rPr>
          <w:rFonts w:ascii="Arial" w:hAnsi="Arial" w:cs="Arial"/>
          <w:sz w:val="22"/>
          <w:szCs w:val="22"/>
        </w:rPr>
        <w:t>fi</w:t>
      </w:r>
      <w:r w:rsidRPr="00CD6881">
        <w:rPr>
          <w:rFonts w:ascii="Arial" w:hAnsi="Arial" w:cs="Arial"/>
          <w:spacing w:val="-1"/>
          <w:sz w:val="22"/>
          <w:szCs w:val="22"/>
        </w:rPr>
        <w:t>ca</w:t>
      </w:r>
      <w:r w:rsidRPr="00CD6881">
        <w:rPr>
          <w:rFonts w:ascii="Arial" w:hAnsi="Arial" w:cs="Arial"/>
          <w:sz w:val="22"/>
          <w:szCs w:val="22"/>
        </w:rPr>
        <w:t>t</w:t>
      </w:r>
      <w:r w:rsidRPr="00CD6881">
        <w:rPr>
          <w:rFonts w:ascii="Arial" w:hAnsi="Arial" w:cs="Arial"/>
          <w:spacing w:val="1"/>
          <w:sz w:val="22"/>
          <w:szCs w:val="22"/>
        </w:rPr>
        <w:t>i</w:t>
      </w:r>
      <w:r w:rsidRPr="00CD6881">
        <w:rPr>
          <w:rFonts w:ascii="Arial" w:hAnsi="Arial" w:cs="Arial"/>
          <w:sz w:val="22"/>
          <w:szCs w:val="22"/>
        </w:rPr>
        <w:t>on</w:t>
      </w:r>
      <w:r w:rsidRPr="00CD6881">
        <w:rPr>
          <w:rFonts w:ascii="Arial" w:hAnsi="Arial" w:cs="Arial"/>
          <w:spacing w:val="-9"/>
          <w:sz w:val="22"/>
          <w:szCs w:val="22"/>
        </w:rPr>
        <w:t xml:space="preserve"> </w:t>
      </w:r>
      <w:r w:rsidRPr="00CD6881">
        <w:rPr>
          <w:rFonts w:ascii="Arial" w:hAnsi="Arial" w:cs="Arial"/>
          <w:sz w:val="22"/>
          <w:szCs w:val="22"/>
        </w:rPr>
        <w:t>sh</w:t>
      </w:r>
      <w:r w:rsidRPr="00CD6881">
        <w:rPr>
          <w:rFonts w:ascii="Arial" w:hAnsi="Arial" w:cs="Arial"/>
          <w:spacing w:val="-1"/>
          <w:sz w:val="22"/>
          <w:szCs w:val="22"/>
        </w:rPr>
        <w:t>a</w:t>
      </w:r>
      <w:r w:rsidRPr="00CD6881">
        <w:rPr>
          <w:rFonts w:ascii="Arial" w:hAnsi="Arial" w:cs="Arial"/>
          <w:spacing w:val="3"/>
          <w:sz w:val="22"/>
          <w:szCs w:val="22"/>
        </w:rPr>
        <w:t>l</w:t>
      </w:r>
      <w:r w:rsidRPr="00CD6881">
        <w:rPr>
          <w:rFonts w:ascii="Arial" w:hAnsi="Arial" w:cs="Arial"/>
          <w:sz w:val="22"/>
          <w:szCs w:val="22"/>
        </w:rPr>
        <w:t>l</w:t>
      </w:r>
      <w:r w:rsidRPr="00CD6881">
        <w:rPr>
          <w:rFonts w:ascii="Arial" w:hAnsi="Arial" w:cs="Arial"/>
          <w:spacing w:val="-1"/>
          <w:sz w:val="22"/>
          <w:szCs w:val="22"/>
        </w:rPr>
        <w:t xml:space="preserve"> </w:t>
      </w:r>
      <w:r w:rsidRPr="00CD6881">
        <w:rPr>
          <w:rFonts w:ascii="Arial" w:hAnsi="Arial" w:cs="Arial"/>
          <w:sz w:val="22"/>
          <w:szCs w:val="22"/>
        </w:rPr>
        <w:t>be</w:t>
      </w:r>
      <w:r w:rsidRPr="00CD6881">
        <w:rPr>
          <w:rFonts w:ascii="Arial" w:hAnsi="Arial" w:cs="Arial"/>
          <w:spacing w:val="-2"/>
          <w:sz w:val="22"/>
          <w:szCs w:val="22"/>
        </w:rPr>
        <w:t xml:space="preserve"> </w:t>
      </w:r>
      <w:r w:rsidRPr="00CD6881">
        <w:rPr>
          <w:rFonts w:ascii="Arial" w:hAnsi="Arial" w:cs="Arial"/>
          <w:sz w:val="22"/>
          <w:szCs w:val="22"/>
        </w:rPr>
        <w:t>p</w:t>
      </w:r>
      <w:r w:rsidRPr="00CD6881">
        <w:rPr>
          <w:rFonts w:ascii="Arial" w:hAnsi="Arial" w:cs="Arial"/>
          <w:spacing w:val="-1"/>
          <w:sz w:val="22"/>
          <w:szCs w:val="22"/>
        </w:rPr>
        <w:t>r</w:t>
      </w:r>
      <w:r w:rsidRPr="00CD6881">
        <w:rPr>
          <w:rFonts w:ascii="Arial" w:hAnsi="Arial" w:cs="Arial"/>
          <w:sz w:val="22"/>
          <w:szCs w:val="22"/>
        </w:rPr>
        <w:t>ovided</w:t>
      </w:r>
      <w:r w:rsidRPr="00CD6881">
        <w:rPr>
          <w:rFonts w:ascii="Arial" w:hAnsi="Arial" w:cs="Arial"/>
          <w:spacing w:val="-7"/>
          <w:sz w:val="22"/>
          <w:szCs w:val="22"/>
        </w:rPr>
        <w:t xml:space="preserve"> </w:t>
      </w:r>
      <w:r w:rsidRPr="00CD6881">
        <w:rPr>
          <w:rFonts w:ascii="Arial" w:hAnsi="Arial" w:cs="Arial"/>
          <w:spacing w:val="-1"/>
          <w:sz w:val="22"/>
          <w:szCs w:val="22"/>
        </w:rPr>
        <w:t>a</w:t>
      </w:r>
      <w:r w:rsidRPr="00CD6881">
        <w:rPr>
          <w:rFonts w:ascii="Arial" w:hAnsi="Arial" w:cs="Arial"/>
          <w:sz w:val="22"/>
          <w:szCs w:val="22"/>
        </w:rPr>
        <w:t>s</w:t>
      </w:r>
      <w:r w:rsidRPr="00CD6881">
        <w:rPr>
          <w:rFonts w:ascii="Arial" w:hAnsi="Arial" w:cs="Arial"/>
          <w:spacing w:val="-1"/>
          <w:sz w:val="22"/>
          <w:szCs w:val="22"/>
        </w:rPr>
        <w:t xml:space="preserve"> </w:t>
      </w:r>
      <w:r w:rsidRPr="00CD6881">
        <w:rPr>
          <w:rFonts w:ascii="Arial" w:hAnsi="Arial" w:cs="Arial"/>
          <w:sz w:val="22"/>
          <w:szCs w:val="22"/>
        </w:rPr>
        <w:t>soon as</w:t>
      </w:r>
      <w:r w:rsidRPr="00CD6881">
        <w:rPr>
          <w:rFonts w:ascii="Arial" w:hAnsi="Arial" w:cs="Arial"/>
          <w:spacing w:val="2"/>
          <w:sz w:val="22"/>
          <w:szCs w:val="22"/>
        </w:rPr>
        <w:t xml:space="preserve"> </w:t>
      </w:r>
      <w:r w:rsidRPr="00CD6881">
        <w:rPr>
          <w:rFonts w:ascii="Arial" w:hAnsi="Arial" w:cs="Arial"/>
          <w:sz w:val="22"/>
          <w:szCs w:val="22"/>
        </w:rPr>
        <w:t>poss</w:t>
      </w:r>
      <w:r w:rsidRPr="00CD6881">
        <w:rPr>
          <w:rFonts w:ascii="Arial" w:hAnsi="Arial" w:cs="Arial"/>
          <w:spacing w:val="1"/>
          <w:sz w:val="22"/>
          <w:szCs w:val="22"/>
        </w:rPr>
        <w:t>i</w:t>
      </w:r>
      <w:r w:rsidRPr="00CD6881">
        <w:rPr>
          <w:rFonts w:ascii="Arial" w:hAnsi="Arial" w:cs="Arial"/>
          <w:sz w:val="22"/>
          <w:szCs w:val="22"/>
        </w:rPr>
        <w:t>ble,</w:t>
      </w:r>
      <w:r w:rsidRPr="00CD6881">
        <w:rPr>
          <w:rFonts w:ascii="Arial" w:hAnsi="Arial" w:cs="Arial"/>
          <w:spacing w:val="-4"/>
          <w:sz w:val="22"/>
          <w:szCs w:val="22"/>
        </w:rPr>
        <w:t xml:space="preserve"> </w:t>
      </w:r>
      <w:r w:rsidRPr="00CD6881">
        <w:rPr>
          <w:rFonts w:ascii="Arial" w:hAnsi="Arial" w:cs="Arial"/>
          <w:sz w:val="22"/>
          <w:szCs w:val="22"/>
        </w:rPr>
        <w:t>but</w:t>
      </w:r>
      <w:r w:rsidRPr="00CD6881">
        <w:rPr>
          <w:rFonts w:ascii="Arial" w:hAnsi="Arial" w:cs="Arial"/>
          <w:spacing w:val="-3"/>
          <w:sz w:val="22"/>
          <w:szCs w:val="22"/>
        </w:rPr>
        <w:t xml:space="preserve"> </w:t>
      </w:r>
      <w:r w:rsidRPr="00CD6881">
        <w:rPr>
          <w:rFonts w:ascii="Arial" w:hAnsi="Arial" w:cs="Arial"/>
          <w:sz w:val="22"/>
          <w:szCs w:val="22"/>
        </w:rPr>
        <w:t>no lat</w:t>
      </w:r>
      <w:r w:rsidRPr="00CD6881">
        <w:rPr>
          <w:rFonts w:ascii="Arial" w:hAnsi="Arial" w:cs="Arial"/>
          <w:spacing w:val="-1"/>
          <w:sz w:val="22"/>
          <w:szCs w:val="22"/>
        </w:rPr>
        <w:t>e</w:t>
      </w:r>
      <w:r w:rsidRPr="00CD6881">
        <w:rPr>
          <w:rFonts w:ascii="Arial" w:hAnsi="Arial" w:cs="Arial"/>
          <w:sz w:val="22"/>
          <w:szCs w:val="22"/>
        </w:rPr>
        <w:t>r</w:t>
      </w:r>
      <w:r w:rsidRPr="00CD6881">
        <w:rPr>
          <w:rFonts w:ascii="Arial" w:hAnsi="Arial" w:cs="Arial"/>
          <w:spacing w:val="-3"/>
          <w:sz w:val="22"/>
          <w:szCs w:val="22"/>
        </w:rPr>
        <w:t xml:space="preserve"> </w:t>
      </w:r>
      <w:r w:rsidRPr="00CD6881">
        <w:rPr>
          <w:rFonts w:ascii="Arial" w:hAnsi="Arial" w:cs="Arial"/>
          <w:sz w:val="22"/>
          <w:szCs w:val="22"/>
        </w:rPr>
        <w:t>th</w:t>
      </w:r>
      <w:r w:rsidRPr="00CD6881">
        <w:rPr>
          <w:rFonts w:ascii="Arial" w:hAnsi="Arial" w:cs="Arial"/>
          <w:spacing w:val="-1"/>
          <w:sz w:val="22"/>
          <w:szCs w:val="22"/>
        </w:rPr>
        <w:t>a</w:t>
      </w:r>
      <w:r w:rsidRPr="00CD6881">
        <w:rPr>
          <w:rFonts w:ascii="Arial" w:hAnsi="Arial" w:cs="Arial"/>
          <w:sz w:val="22"/>
          <w:szCs w:val="22"/>
        </w:rPr>
        <w:t>n</w:t>
      </w:r>
      <w:r w:rsidRPr="00CD6881">
        <w:rPr>
          <w:rFonts w:ascii="Arial" w:hAnsi="Arial" w:cs="Arial"/>
          <w:spacing w:val="-3"/>
          <w:sz w:val="22"/>
          <w:szCs w:val="22"/>
        </w:rPr>
        <w:t xml:space="preserve"> 24</w:t>
      </w:r>
      <w:r w:rsidRPr="00CD6881">
        <w:rPr>
          <w:rFonts w:ascii="Arial" w:hAnsi="Arial" w:cs="Arial"/>
          <w:sz w:val="22"/>
          <w:szCs w:val="22"/>
        </w:rPr>
        <w:t xml:space="preserve"> hou</w:t>
      </w:r>
      <w:r w:rsidRPr="00CD6881">
        <w:rPr>
          <w:rFonts w:ascii="Arial" w:hAnsi="Arial" w:cs="Arial"/>
          <w:spacing w:val="-1"/>
          <w:sz w:val="22"/>
          <w:szCs w:val="22"/>
        </w:rPr>
        <w:t>r</w:t>
      </w:r>
      <w:r w:rsidRPr="00CD6881">
        <w:rPr>
          <w:rFonts w:ascii="Arial" w:hAnsi="Arial" w:cs="Arial"/>
          <w:sz w:val="22"/>
          <w:szCs w:val="22"/>
        </w:rPr>
        <w:t xml:space="preserve">s </w:t>
      </w:r>
      <w:r w:rsidRPr="00CD6881">
        <w:rPr>
          <w:rFonts w:ascii="Arial" w:hAnsi="Arial" w:cs="Arial"/>
          <w:spacing w:val="-1"/>
          <w:sz w:val="22"/>
          <w:szCs w:val="22"/>
        </w:rPr>
        <w:t>a</w:t>
      </w:r>
      <w:r w:rsidRPr="00CD6881">
        <w:rPr>
          <w:rFonts w:ascii="Arial" w:hAnsi="Arial" w:cs="Arial"/>
          <w:sz w:val="22"/>
          <w:szCs w:val="22"/>
        </w:rPr>
        <w:t>ft</w:t>
      </w:r>
      <w:r w:rsidRPr="00CD6881">
        <w:rPr>
          <w:rFonts w:ascii="Arial" w:hAnsi="Arial" w:cs="Arial"/>
          <w:spacing w:val="-1"/>
          <w:sz w:val="22"/>
          <w:szCs w:val="22"/>
        </w:rPr>
        <w:t>e</w:t>
      </w:r>
      <w:r w:rsidRPr="00CD6881">
        <w:rPr>
          <w:rFonts w:ascii="Arial" w:hAnsi="Arial" w:cs="Arial"/>
          <w:sz w:val="22"/>
          <w:szCs w:val="22"/>
        </w:rPr>
        <w:t>r r</w:t>
      </w:r>
      <w:r w:rsidRPr="00CD6881">
        <w:rPr>
          <w:rFonts w:ascii="Arial" w:hAnsi="Arial" w:cs="Arial"/>
          <w:spacing w:val="-2"/>
          <w:sz w:val="22"/>
          <w:szCs w:val="22"/>
        </w:rPr>
        <w:t>e</w:t>
      </w:r>
      <w:r w:rsidRPr="00CD6881">
        <w:rPr>
          <w:rFonts w:ascii="Arial" w:hAnsi="Arial" w:cs="Arial"/>
          <w:spacing w:val="-1"/>
          <w:sz w:val="22"/>
          <w:szCs w:val="22"/>
        </w:rPr>
        <w:t>ce</w:t>
      </w:r>
      <w:r w:rsidRPr="00CD6881">
        <w:rPr>
          <w:rFonts w:ascii="Arial" w:hAnsi="Arial" w:cs="Arial"/>
          <w:sz w:val="22"/>
          <w:szCs w:val="22"/>
        </w:rPr>
        <w:t>iv</w:t>
      </w:r>
      <w:r w:rsidRPr="00CD6881">
        <w:rPr>
          <w:rFonts w:ascii="Arial" w:hAnsi="Arial" w:cs="Arial"/>
          <w:spacing w:val="1"/>
          <w:sz w:val="22"/>
          <w:szCs w:val="22"/>
        </w:rPr>
        <w:t>i</w:t>
      </w:r>
      <w:r w:rsidRPr="00CD6881">
        <w:rPr>
          <w:rFonts w:ascii="Arial" w:hAnsi="Arial" w:cs="Arial"/>
          <w:spacing w:val="2"/>
          <w:sz w:val="22"/>
          <w:szCs w:val="22"/>
        </w:rPr>
        <w:t>n</w:t>
      </w:r>
      <w:r w:rsidRPr="00CD6881">
        <w:rPr>
          <w:rFonts w:ascii="Arial" w:hAnsi="Arial" w:cs="Arial"/>
          <w:sz w:val="22"/>
          <w:szCs w:val="22"/>
        </w:rPr>
        <w:t>g</w:t>
      </w:r>
      <w:r w:rsidRPr="00CD6881">
        <w:rPr>
          <w:rFonts w:ascii="Arial" w:hAnsi="Arial" w:cs="Arial"/>
          <w:spacing w:val="-9"/>
          <w:sz w:val="22"/>
          <w:szCs w:val="22"/>
        </w:rPr>
        <w:t xml:space="preserve"> </w:t>
      </w:r>
      <w:r w:rsidRPr="00CD6881">
        <w:rPr>
          <w:rFonts w:ascii="Arial" w:hAnsi="Arial" w:cs="Arial"/>
          <w:sz w:val="22"/>
          <w:szCs w:val="22"/>
        </w:rPr>
        <w:t>the</w:t>
      </w:r>
      <w:r w:rsidRPr="00CD6881">
        <w:rPr>
          <w:rFonts w:ascii="Arial" w:hAnsi="Arial" w:cs="Arial"/>
          <w:spacing w:val="-1"/>
          <w:sz w:val="22"/>
          <w:szCs w:val="22"/>
        </w:rPr>
        <w:t xml:space="preserve"> a</w:t>
      </w:r>
      <w:r w:rsidRPr="00CD6881">
        <w:rPr>
          <w:rFonts w:ascii="Arial" w:hAnsi="Arial" w:cs="Arial"/>
          <w:sz w:val="22"/>
          <w:szCs w:val="22"/>
        </w:rPr>
        <w:t>l</w:t>
      </w:r>
      <w:r w:rsidRPr="00CD6881">
        <w:rPr>
          <w:rFonts w:ascii="Arial" w:hAnsi="Arial" w:cs="Arial"/>
          <w:spacing w:val="1"/>
          <w:sz w:val="22"/>
          <w:szCs w:val="22"/>
        </w:rPr>
        <w:t>le</w:t>
      </w:r>
      <w:r w:rsidRPr="00CD6881">
        <w:rPr>
          <w:rFonts w:ascii="Arial" w:hAnsi="Arial" w:cs="Arial"/>
          <w:spacing w:val="-2"/>
          <w:sz w:val="22"/>
          <w:szCs w:val="22"/>
        </w:rPr>
        <w:t>g</w:t>
      </w:r>
      <w:r w:rsidRPr="00CD6881">
        <w:rPr>
          <w:rFonts w:ascii="Arial" w:hAnsi="Arial" w:cs="Arial"/>
          <w:spacing w:val="-1"/>
          <w:sz w:val="22"/>
          <w:szCs w:val="22"/>
        </w:rPr>
        <w:t>a</w:t>
      </w:r>
      <w:r w:rsidRPr="00CD6881">
        <w:rPr>
          <w:rFonts w:ascii="Arial" w:hAnsi="Arial" w:cs="Arial"/>
          <w:sz w:val="22"/>
          <w:szCs w:val="22"/>
        </w:rPr>
        <w:t>t</w:t>
      </w:r>
      <w:r w:rsidRPr="00CD6881">
        <w:rPr>
          <w:rFonts w:ascii="Arial" w:hAnsi="Arial" w:cs="Arial"/>
          <w:spacing w:val="1"/>
          <w:sz w:val="22"/>
          <w:szCs w:val="22"/>
        </w:rPr>
        <w:t>i</w:t>
      </w:r>
      <w:r w:rsidRPr="00CD6881">
        <w:rPr>
          <w:rFonts w:ascii="Arial" w:hAnsi="Arial" w:cs="Arial"/>
          <w:sz w:val="22"/>
          <w:szCs w:val="22"/>
        </w:rPr>
        <w:t>on.</w:t>
      </w:r>
    </w:p>
    <w:p w14:paraId="09D51FE6" w14:textId="77777777" w:rsidR="009D3B61" w:rsidRPr="00CD6881" w:rsidRDefault="009D3B61" w:rsidP="00783FF3">
      <w:pPr>
        <w:pStyle w:val="ListParagraph"/>
        <w:spacing w:before="3" w:line="200" w:lineRule="exact"/>
        <w:ind w:left="1080" w:right="-90"/>
        <w:jc w:val="both"/>
        <w:rPr>
          <w:rFonts w:ascii="Arial" w:hAnsi="Arial" w:cs="Arial"/>
          <w:sz w:val="22"/>
          <w:szCs w:val="22"/>
        </w:rPr>
      </w:pPr>
    </w:p>
    <w:p w14:paraId="6A79C3FC" w14:textId="1D9DC94A" w:rsidR="00A25007" w:rsidRDefault="009D3B61" w:rsidP="00783FF3">
      <w:pPr>
        <w:pStyle w:val="ListParagraph"/>
        <w:numPr>
          <w:ilvl w:val="0"/>
          <w:numId w:val="7"/>
        </w:numPr>
        <w:ind w:right="-90"/>
        <w:jc w:val="both"/>
        <w:rPr>
          <w:rFonts w:ascii="Arial" w:hAnsi="Arial" w:cs="Arial"/>
          <w:sz w:val="22"/>
          <w:szCs w:val="22"/>
        </w:rPr>
      </w:pPr>
      <w:r w:rsidRPr="00CD6881">
        <w:rPr>
          <w:rFonts w:ascii="Arial" w:hAnsi="Arial" w:cs="Arial"/>
          <w:spacing w:val="-1"/>
          <w:sz w:val="22"/>
          <w:szCs w:val="22"/>
        </w:rPr>
        <w:t>T</w:t>
      </w:r>
      <w:r w:rsidRPr="00CD6881">
        <w:rPr>
          <w:rFonts w:ascii="Arial" w:hAnsi="Arial" w:cs="Arial"/>
          <w:sz w:val="22"/>
          <w:szCs w:val="22"/>
        </w:rPr>
        <w:t>he</w:t>
      </w:r>
      <w:r w:rsidRPr="00CD6881">
        <w:rPr>
          <w:rFonts w:ascii="Arial" w:hAnsi="Arial" w:cs="Arial"/>
          <w:spacing w:val="-3"/>
          <w:sz w:val="22"/>
          <w:szCs w:val="22"/>
        </w:rPr>
        <w:t xml:space="preserve"> PREA </w:t>
      </w:r>
      <w:r w:rsidR="008B64F9">
        <w:rPr>
          <w:rFonts w:ascii="Arial" w:hAnsi="Arial" w:cs="Arial"/>
          <w:spacing w:val="-3"/>
          <w:sz w:val="22"/>
          <w:szCs w:val="22"/>
        </w:rPr>
        <w:t>c</w:t>
      </w:r>
      <w:r w:rsidRPr="00CD6881">
        <w:rPr>
          <w:rFonts w:ascii="Arial" w:hAnsi="Arial" w:cs="Arial"/>
          <w:spacing w:val="-3"/>
          <w:sz w:val="22"/>
          <w:szCs w:val="22"/>
        </w:rPr>
        <w:t>oordinator</w:t>
      </w:r>
      <w:r w:rsidRPr="00CD6881">
        <w:rPr>
          <w:rFonts w:ascii="Arial" w:hAnsi="Arial" w:cs="Arial"/>
          <w:spacing w:val="-8"/>
          <w:sz w:val="22"/>
          <w:szCs w:val="22"/>
        </w:rPr>
        <w:t xml:space="preserve"> </w:t>
      </w:r>
      <w:r w:rsidRPr="00CD6881">
        <w:rPr>
          <w:rFonts w:ascii="Arial" w:hAnsi="Arial" w:cs="Arial"/>
          <w:sz w:val="22"/>
          <w:szCs w:val="22"/>
        </w:rPr>
        <w:t>sh</w:t>
      </w:r>
      <w:r w:rsidRPr="00CD6881">
        <w:rPr>
          <w:rFonts w:ascii="Arial" w:hAnsi="Arial" w:cs="Arial"/>
          <w:spacing w:val="-1"/>
          <w:sz w:val="22"/>
          <w:szCs w:val="22"/>
        </w:rPr>
        <w:t>a</w:t>
      </w:r>
      <w:r w:rsidRPr="00CD6881">
        <w:rPr>
          <w:rFonts w:ascii="Arial" w:hAnsi="Arial" w:cs="Arial"/>
          <w:sz w:val="22"/>
          <w:szCs w:val="22"/>
        </w:rPr>
        <w:t>ll do</w:t>
      </w:r>
      <w:r w:rsidRPr="00CD6881">
        <w:rPr>
          <w:rFonts w:ascii="Arial" w:hAnsi="Arial" w:cs="Arial"/>
          <w:spacing w:val="1"/>
          <w:sz w:val="22"/>
          <w:szCs w:val="22"/>
        </w:rPr>
        <w:t>c</w:t>
      </w:r>
      <w:r w:rsidRPr="00CD6881">
        <w:rPr>
          <w:rFonts w:ascii="Arial" w:hAnsi="Arial" w:cs="Arial"/>
          <w:sz w:val="22"/>
          <w:szCs w:val="22"/>
        </w:rPr>
        <w:t>ument</w:t>
      </w:r>
      <w:r w:rsidRPr="00CD6881">
        <w:rPr>
          <w:rFonts w:ascii="Arial" w:hAnsi="Arial" w:cs="Arial"/>
          <w:spacing w:val="-9"/>
          <w:sz w:val="22"/>
          <w:szCs w:val="22"/>
        </w:rPr>
        <w:t xml:space="preserve"> </w:t>
      </w:r>
      <w:r w:rsidRPr="00CD6881">
        <w:rPr>
          <w:rFonts w:ascii="Arial" w:hAnsi="Arial" w:cs="Arial"/>
          <w:sz w:val="22"/>
          <w:szCs w:val="22"/>
        </w:rPr>
        <w:t>that</w:t>
      </w:r>
      <w:r w:rsidRPr="00CD6881">
        <w:rPr>
          <w:rFonts w:ascii="Arial" w:hAnsi="Arial" w:cs="Arial"/>
          <w:spacing w:val="-4"/>
          <w:sz w:val="22"/>
          <w:szCs w:val="22"/>
        </w:rPr>
        <w:t xml:space="preserve"> </w:t>
      </w:r>
      <w:r w:rsidRPr="00CD6881">
        <w:rPr>
          <w:rFonts w:ascii="Arial" w:hAnsi="Arial" w:cs="Arial"/>
          <w:sz w:val="22"/>
          <w:szCs w:val="22"/>
        </w:rPr>
        <w:t>su</w:t>
      </w:r>
      <w:r w:rsidRPr="00CD6881">
        <w:rPr>
          <w:rFonts w:ascii="Arial" w:hAnsi="Arial" w:cs="Arial"/>
          <w:spacing w:val="-1"/>
          <w:sz w:val="22"/>
          <w:szCs w:val="22"/>
        </w:rPr>
        <w:t>c</w:t>
      </w:r>
      <w:r w:rsidRPr="00CD6881">
        <w:rPr>
          <w:rFonts w:ascii="Arial" w:hAnsi="Arial" w:cs="Arial"/>
          <w:sz w:val="22"/>
          <w:szCs w:val="22"/>
        </w:rPr>
        <w:t>h not</w:t>
      </w:r>
      <w:r w:rsidRPr="00CD6881">
        <w:rPr>
          <w:rFonts w:ascii="Arial" w:hAnsi="Arial" w:cs="Arial"/>
          <w:spacing w:val="1"/>
          <w:sz w:val="22"/>
          <w:szCs w:val="22"/>
        </w:rPr>
        <w:t>i</w:t>
      </w:r>
      <w:r w:rsidRPr="00CD6881">
        <w:rPr>
          <w:rFonts w:ascii="Arial" w:hAnsi="Arial" w:cs="Arial"/>
          <w:sz w:val="22"/>
          <w:szCs w:val="22"/>
        </w:rPr>
        <w:t>fi</w:t>
      </w:r>
      <w:r w:rsidRPr="00CD6881">
        <w:rPr>
          <w:rFonts w:ascii="Arial" w:hAnsi="Arial" w:cs="Arial"/>
          <w:spacing w:val="-1"/>
          <w:sz w:val="22"/>
          <w:szCs w:val="22"/>
        </w:rPr>
        <w:t>ca</w:t>
      </w:r>
      <w:r w:rsidRPr="00CD6881">
        <w:rPr>
          <w:rFonts w:ascii="Arial" w:hAnsi="Arial" w:cs="Arial"/>
          <w:sz w:val="22"/>
          <w:szCs w:val="22"/>
        </w:rPr>
        <w:t>t</w:t>
      </w:r>
      <w:r w:rsidRPr="00CD6881">
        <w:rPr>
          <w:rFonts w:ascii="Arial" w:hAnsi="Arial" w:cs="Arial"/>
          <w:spacing w:val="1"/>
          <w:sz w:val="22"/>
          <w:szCs w:val="22"/>
        </w:rPr>
        <w:t>i</w:t>
      </w:r>
      <w:r w:rsidRPr="00CD6881">
        <w:rPr>
          <w:rFonts w:ascii="Arial" w:hAnsi="Arial" w:cs="Arial"/>
          <w:sz w:val="22"/>
          <w:szCs w:val="22"/>
        </w:rPr>
        <w:t>on h</w:t>
      </w:r>
      <w:r w:rsidRPr="00CD6881">
        <w:rPr>
          <w:rFonts w:ascii="Arial" w:hAnsi="Arial" w:cs="Arial"/>
          <w:spacing w:val="-1"/>
          <w:sz w:val="22"/>
          <w:szCs w:val="22"/>
        </w:rPr>
        <w:t>a</w:t>
      </w:r>
      <w:r w:rsidRPr="00CD6881">
        <w:rPr>
          <w:rFonts w:ascii="Arial" w:hAnsi="Arial" w:cs="Arial"/>
          <w:sz w:val="22"/>
          <w:szCs w:val="22"/>
        </w:rPr>
        <w:t>s</w:t>
      </w:r>
      <w:r w:rsidRPr="00CD6881">
        <w:rPr>
          <w:rFonts w:ascii="Arial" w:hAnsi="Arial" w:cs="Arial"/>
          <w:spacing w:val="-2"/>
          <w:sz w:val="22"/>
          <w:szCs w:val="22"/>
        </w:rPr>
        <w:t xml:space="preserve"> been made</w:t>
      </w:r>
      <w:r w:rsidRPr="00CD6881">
        <w:rPr>
          <w:rFonts w:ascii="Arial" w:hAnsi="Arial" w:cs="Arial"/>
          <w:sz w:val="22"/>
          <w:szCs w:val="22"/>
        </w:rPr>
        <w:t>.</w:t>
      </w:r>
    </w:p>
    <w:p w14:paraId="73057598" w14:textId="77777777" w:rsidR="009D3B61" w:rsidRPr="005E55B3" w:rsidRDefault="009D3B61" w:rsidP="00783FF3">
      <w:pPr>
        <w:ind w:right="-90"/>
        <w:jc w:val="both"/>
        <w:rPr>
          <w:rFonts w:ascii="Arial" w:hAnsi="Arial" w:cs="Arial"/>
          <w:sz w:val="22"/>
          <w:szCs w:val="22"/>
        </w:rPr>
      </w:pPr>
    </w:p>
    <w:p w14:paraId="0075607A" w14:textId="60745BB5" w:rsidR="0019050F" w:rsidRPr="00CD6881" w:rsidRDefault="00F11633" w:rsidP="00783FF3">
      <w:pPr>
        <w:ind w:right="-90"/>
        <w:jc w:val="both"/>
        <w:rPr>
          <w:b/>
          <w:bCs/>
        </w:rPr>
      </w:pPr>
      <w:r w:rsidRPr="005E55B3">
        <w:rPr>
          <w:rFonts w:ascii="Arial" w:hAnsi="Arial" w:cs="Arial"/>
          <w:sz w:val="22"/>
          <w:szCs w:val="22"/>
        </w:rPr>
        <w:t>X</w:t>
      </w:r>
      <w:r w:rsidR="009418B9" w:rsidRPr="005E55B3">
        <w:rPr>
          <w:rFonts w:ascii="Arial" w:hAnsi="Arial" w:cs="Arial"/>
          <w:sz w:val="22"/>
          <w:szCs w:val="22"/>
        </w:rPr>
        <w:t>.</w:t>
      </w:r>
      <w:r w:rsidR="009418B9" w:rsidRPr="005E55B3">
        <w:rPr>
          <w:rFonts w:ascii="Arial" w:hAnsi="Arial" w:cs="Arial"/>
          <w:sz w:val="22"/>
          <w:szCs w:val="22"/>
        </w:rPr>
        <w:tab/>
      </w:r>
      <w:r w:rsidR="00EA1666" w:rsidRPr="005E55B3">
        <w:rPr>
          <w:rFonts w:ascii="Arial" w:hAnsi="Arial" w:cs="Arial"/>
          <w:sz w:val="22"/>
          <w:szCs w:val="22"/>
        </w:rPr>
        <w:t xml:space="preserve">Juvenile education, </w:t>
      </w:r>
      <w:r w:rsidR="00EA1666" w:rsidRPr="005E55B3">
        <w:rPr>
          <w:rFonts w:ascii="Arial" w:hAnsi="Arial" w:cs="Arial"/>
          <w:bCs/>
          <w:sz w:val="22"/>
          <w:szCs w:val="22"/>
        </w:rPr>
        <w:t>i</w:t>
      </w:r>
      <w:r w:rsidR="0019050F" w:rsidRPr="005E55B3">
        <w:rPr>
          <w:rFonts w:ascii="Arial" w:hAnsi="Arial" w:cs="Arial"/>
          <w:bCs/>
          <w:sz w:val="22"/>
          <w:szCs w:val="22"/>
        </w:rPr>
        <w:t>nterventions and disciplinary sanctions</w:t>
      </w:r>
    </w:p>
    <w:p w14:paraId="225B7F0D" w14:textId="77777777" w:rsidR="005E3C41" w:rsidRPr="00CD6881" w:rsidRDefault="005E3C41" w:rsidP="00783FF3">
      <w:pPr>
        <w:ind w:right="-90"/>
        <w:jc w:val="both"/>
        <w:rPr>
          <w:b/>
          <w:bCs/>
        </w:rPr>
      </w:pPr>
    </w:p>
    <w:p w14:paraId="4F3DC537" w14:textId="7BB38C40" w:rsidR="0075400D" w:rsidRPr="00CD6881" w:rsidRDefault="0075400D" w:rsidP="00783FF3">
      <w:pPr>
        <w:pStyle w:val="ListParagraph"/>
        <w:numPr>
          <w:ilvl w:val="0"/>
          <w:numId w:val="5"/>
        </w:numPr>
        <w:ind w:right="-90"/>
        <w:jc w:val="both"/>
        <w:rPr>
          <w:rFonts w:ascii="Arial" w:hAnsi="Arial" w:cs="Arial"/>
          <w:sz w:val="22"/>
          <w:szCs w:val="22"/>
        </w:rPr>
      </w:pPr>
      <w:r w:rsidRPr="00CD6881">
        <w:rPr>
          <w:rFonts w:ascii="Arial" w:hAnsi="Arial" w:cs="Arial"/>
          <w:sz w:val="22"/>
          <w:szCs w:val="22"/>
        </w:rPr>
        <w:t xml:space="preserve">PREA education provided to juveniles shall be age-appropriate and accessible to juveniles who are limited English proficient, deaf, visually impaired, or otherwise disabled, as well as juveniles who have limited reading skills. </w:t>
      </w:r>
    </w:p>
    <w:p w14:paraId="5E6D0643" w14:textId="77777777" w:rsidR="0075400D" w:rsidRPr="00CD6881" w:rsidRDefault="0075400D" w:rsidP="00783FF3">
      <w:pPr>
        <w:pStyle w:val="ListParagraph"/>
        <w:ind w:left="1110" w:right="-90"/>
        <w:rPr>
          <w:rFonts w:ascii="Arial" w:hAnsi="Arial" w:cs="Arial"/>
          <w:sz w:val="22"/>
          <w:szCs w:val="22"/>
        </w:rPr>
      </w:pPr>
    </w:p>
    <w:p w14:paraId="3F1C5E45" w14:textId="57366CB1" w:rsidR="00835A8E" w:rsidRDefault="00BE26A4" w:rsidP="00822788">
      <w:pPr>
        <w:ind w:left="360" w:right="-90" w:firstLine="720"/>
        <w:rPr>
          <w:rFonts w:ascii="Arial" w:hAnsi="Arial" w:cs="Arial"/>
          <w:sz w:val="22"/>
          <w:szCs w:val="22"/>
        </w:rPr>
      </w:pPr>
      <w:r w:rsidRPr="00CD6881">
        <w:rPr>
          <w:rFonts w:ascii="Arial" w:hAnsi="Arial" w:cs="Arial"/>
          <w:sz w:val="22"/>
          <w:szCs w:val="22"/>
        </w:rPr>
        <w:t xml:space="preserve">Within </w:t>
      </w:r>
      <w:r w:rsidR="00171B08">
        <w:rPr>
          <w:rFonts w:ascii="Arial" w:hAnsi="Arial" w:cs="Arial"/>
          <w:sz w:val="22"/>
          <w:szCs w:val="22"/>
        </w:rPr>
        <w:t>ten</w:t>
      </w:r>
      <w:r w:rsidRPr="00CD6881">
        <w:rPr>
          <w:rFonts w:ascii="Arial" w:hAnsi="Arial" w:cs="Arial"/>
          <w:sz w:val="22"/>
          <w:szCs w:val="22"/>
        </w:rPr>
        <w:t xml:space="preserve"> days of intake, </w:t>
      </w:r>
      <w:r w:rsidR="000F1415">
        <w:rPr>
          <w:rFonts w:ascii="Arial" w:hAnsi="Arial" w:cs="Arial"/>
          <w:sz w:val="22"/>
          <w:szCs w:val="22"/>
        </w:rPr>
        <w:t>juvenile</w:t>
      </w:r>
      <w:r w:rsidR="00EA1A1E" w:rsidRPr="00CD6881">
        <w:rPr>
          <w:rFonts w:ascii="Arial" w:hAnsi="Arial" w:cs="Arial"/>
          <w:sz w:val="22"/>
          <w:szCs w:val="22"/>
        </w:rPr>
        <w:t xml:space="preserve">s </w:t>
      </w:r>
      <w:r w:rsidRPr="00CD6881">
        <w:rPr>
          <w:rFonts w:ascii="Arial" w:hAnsi="Arial" w:cs="Arial"/>
          <w:sz w:val="22"/>
          <w:szCs w:val="22"/>
        </w:rPr>
        <w:t xml:space="preserve">shall </w:t>
      </w:r>
      <w:r w:rsidR="00EA1A1E" w:rsidRPr="00CD6881">
        <w:rPr>
          <w:rFonts w:ascii="Arial" w:hAnsi="Arial" w:cs="Arial"/>
          <w:sz w:val="22"/>
          <w:szCs w:val="22"/>
        </w:rPr>
        <w:t xml:space="preserve">be </w:t>
      </w:r>
      <w:r w:rsidRPr="00CD6881">
        <w:rPr>
          <w:rFonts w:ascii="Arial" w:hAnsi="Arial" w:cs="Arial"/>
          <w:sz w:val="22"/>
          <w:szCs w:val="22"/>
        </w:rPr>
        <w:t>educat</w:t>
      </w:r>
      <w:r w:rsidR="0075400D" w:rsidRPr="00CD6881">
        <w:rPr>
          <w:rFonts w:ascii="Arial" w:hAnsi="Arial" w:cs="Arial"/>
          <w:sz w:val="22"/>
          <w:szCs w:val="22"/>
        </w:rPr>
        <w:t>ed</w:t>
      </w:r>
      <w:r w:rsidRPr="00CD6881">
        <w:rPr>
          <w:rFonts w:ascii="Arial" w:hAnsi="Arial" w:cs="Arial"/>
          <w:sz w:val="22"/>
          <w:szCs w:val="22"/>
        </w:rPr>
        <w:t xml:space="preserve"> regarding the</w:t>
      </w:r>
      <w:r w:rsidR="00835A8E" w:rsidRPr="00CD6881">
        <w:rPr>
          <w:rFonts w:ascii="Arial" w:hAnsi="Arial" w:cs="Arial"/>
          <w:sz w:val="22"/>
          <w:szCs w:val="22"/>
        </w:rPr>
        <w:t xml:space="preserve"> following: </w:t>
      </w:r>
    </w:p>
    <w:p w14:paraId="43E02DE3" w14:textId="77777777" w:rsidR="000F1415" w:rsidRPr="00CD6881" w:rsidRDefault="000F1415" w:rsidP="00783FF3">
      <w:pPr>
        <w:ind w:right="-90"/>
        <w:rPr>
          <w:rFonts w:ascii="Arial" w:hAnsi="Arial" w:cs="Arial"/>
          <w:sz w:val="22"/>
          <w:szCs w:val="22"/>
        </w:rPr>
      </w:pPr>
    </w:p>
    <w:p w14:paraId="7125E6BB" w14:textId="254F46F9" w:rsidR="00835A8E" w:rsidRPr="00CD6881" w:rsidRDefault="00835A8E" w:rsidP="00783FF3">
      <w:pPr>
        <w:pStyle w:val="ListParagraph"/>
        <w:numPr>
          <w:ilvl w:val="1"/>
          <w:numId w:val="5"/>
        </w:numPr>
        <w:spacing w:line="480" w:lineRule="auto"/>
        <w:ind w:left="1440" w:right="-90"/>
        <w:rPr>
          <w:rFonts w:ascii="Arial" w:hAnsi="Arial" w:cs="Arial"/>
          <w:sz w:val="22"/>
          <w:szCs w:val="22"/>
        </w:rPr>
      </w:pPr>
      <w:r w:rsidRPr="00CD6881">
        <w:rPr>
          <w:rFonts w:ascii="Arial" w:hAnsi="Arial" w:cs="Arial"/>
          <w:sz w:val="22"/>
          <w:szCs w:val="22"/>
        </w:rPr>
        <w:t>Thei</w:t>
      </w:r>
      <w:r w:rsidR="00EC5953">
        <w:rPr>
          <w:rFonts w:ascii="Arial" w:hAnsi="Arial" w:cs="Arial"/>
          <w:sz w:val="22"/>
          <w:szCs w:val="22"/>
        </w:rPr>
        <w:t>r right</w:t>
      </w:r>
      <w:r w:rsidR="00BE26A4" w:rsidRPr="00CD6881">
        <w:rPr>
          <w:rFonts w:ascii="Arial" w:hAnsi="Arial" w:cs="Arial"/>
          <w:sz w:val="22"/>
          <w:szCs w:val="22"/>
        </w:rPr>
        <w:t xml:space="preserve"> to be free from sex</w:t>
      </w:r>
      <w:r w:rsidRPr="00CD6881">
        <w:rPr>
          <w:rFonts w:ascii="Arial" w:hAnsi="Arial" w:cs="Arial"/>
          <w:sz w:val="22"/>
          <w:szCs w:val="22"/>
        </w:rPr>
        <w:t>ual abuse and sexual harassment,</w:t>
      </w:r>
    </w:p>
    <w:p w14:paraId="652F1EBB" w14:textId="29924296" w:rsidR="00835A8E" w:rsidRPr="00CD6881" w:rsidRDefault="00835A8E" w:rsidP="00783FF3">
      <w:pPr>
        <w:pStyle w:val="ListParagraph"/>
        <w:numPr>
          <w:ilvl w:val="1"/>
          <w:numId w:val="5"/>
        </w:numPr>
        <w:spacing w:line="480" w:lineRule="auto"/>
        <w:ind w:left="1440" w:right="-90"/>
        <w:rPr>
          <w:rFonts w:ascii="Arial" w:hAnsi="Arial" w:cs="Arial"/>
          <w:sz w:val="22"/>
          <w:szCs w:val="22"/>
        </w:rPr>
      </w:pPr>
      <w:r w:rsidRPr="00CD6881">
        <w:rPr>
          <w:rFonts w:ascii="Arial" w:hAnsi="Arial" w:cs="Arial"/>
          <w:sz w:val="22"/>
          <w:szCs w:val="22"/>
        </w:rPr>
        <w:t xml:space="preserve">Their </w:t>
      </w:r>
      <w:r w:rsidR="00275049" w:rsidRPr="00CD6881">
        <w:rPr>
          <w:rFonts w:ascii="Arial" w:hAnsi="Arial" w:cs="Arial"/>
          <w:sz w:val="22"/>
          <w:szCs w:val="22"/>
        </w:rPr>
        <w:t xml:space="preserve">right </w:t>
      </w:r>
      <w:r w:rsidR="00BE26A4" w:rsidRPr="00CD6881">
        <w:rPr>
          <w:rFonts w:ascii="Arial" w:hAnsi="Arial" w:cs="Arial"/>
          <w:sz w:val="22"/>
          <w:szCs w:val="22"/>
        </w:rPr>
        <w:t>to be free from retaliation for reporting such incidents, and</w:t>
      </w:r>
    </w:p>
    <w:p w14:paraId="0C87AC83" w14:textId="1E082716" w:rsidR="004D6E23" w:rsidRPr="00CD6881" w:rsidRDefault="004D6E23" w:rsidP="00783FF3">
      <w:pPr>
        <w:pStyle w:val="ListParagraph"/>
        <w:numPr>
          <w:ilvl w:val="1"/>
          <w:numId w:val="5"/>
        </w:numPr>
        <w:spacing w:line="480" w:lineRule="auto"/>
        <w:ind w:left="1440" w:right="-90"/>
        <w:rPr>
          <w:rFonts w:ascii="Arial" w:hAnsi="Arial" w:cs="Arial"/>
          <w:sz w:val="22"/>
          <w:szCs w:val="22"/>
        </w:rPr>
      </w:pPr>
      <w:r w:rsidRPr="00CD6881">
        <w:rPr>
          <w:rFonts w:ascii="Arial" w:hAnsi="Arial" w:cs="Arial"/>
          <w:sz w:val="22"/>
          <w:szCs w:val="22"/>
        </w:rPr>
        <w:t>IDJC</w:t>
      </w:r>
      <w:r w:rsidR="00BE26A4" w:rsidRPr="00CD6881">
        <w:rPr>
          <w:rFonts w:ascii="Arial" w:hAnsi="Arial" w:cs="Arial"/>
          <w:sz w:val="22"/>
          <w:szCs w:val="22"/>
        </w:rPr>
        <w:t xml:space="preserve"> policies and procedures for responding to such incidents.</w:t>
      </w:r>
      <w:r w:rsidR="00FA1A3E" w:rsidRPr="00CD6881">
        <w:rPr>
          <w:rFonts w:ascii="Arial" w:hAnsi="Arial" w:cs="Arial"/>
          <w:sz w:val="22"/>
          <w:szCs w:val="22"/>
        </w:rPr>
        <w:t xml:space="preserve"> </w:t>
      </w:r>
    </w:p>
    <w:p w14:paraId="65A9E3EB" w14:textId="78B63896" w:rsidR="005E3C41" w:rsidRPr="00CD6881" w:rsidRDefault="00EC5953" w:rsidP="00783FF3">
      <w:pPr>
        <w:pStyle w:val="Default"/>
        <w:numPr>
          <w:ilvl w:val="0"/>
          <w:numId w:val="5"/>
        </w:numPr>
        <w:ind w:right="-90"/>
        <w:jc w:val="both"/>
        <w:rPr>
          <w:rFonts w:ascii="Arial" w:hAnsi="Arial" w:cs="Arial"/>
          <w:color w:val="auto"/>
          <w:sz w:val="22"/>
          <w:szCs w:val="22"/>
        </w:rPr>
      </w:pPr>
      <w:r>
        <w:rPr>
          <w:rFonts w:ascii="Arial" w:hAnsi="Arial" w:cs="Arial"/>
          <w:color w:val="auto"/>
          <w:sz w:val="22"/>
          <w:szCs w:val="22"/>
        </w:rPr>
        <w:t xml:space="preserve">The </w:t>
      </w:r>
      <w:r w:rsidR="006B7E43" w:rsidRPr="00CD6881">
        <w:rPr>
          <w:rFonts w:ascii="Arial" w:hAnsi="Arial" w:cs="Arial"/>
          <w:color w:val="auto"/>
          <w:sz w:val="22"/>
          <w:szCs w:val="22"/>
        </w:rPr>
        <w:t xml:space="preserve">IDJC prohibits all sexual activity between residents. </w:t>
      </w:r>
      <w:r w:rsidR="00EC77B1" w:rsidRPr="00CD6881">
        <w:rPr>
          <w:rFonts w:ascii="Arial" w:hAnsi="Arial" w:cs="Arial"/>
          <w:color w:val="auto"/>
          <w:sz w:val="22"/>
          <w:szCs w:val="22"/>
        </w:rPr>
        <w:t>Following an administrative finding that a juvenile(s) engaged in juvenile-on-juvenile sexual abuse</w:t>
      </w:r>
      <w:r w:rsidR="005424BF" w:rsidRPr="00CD6881">
        <w:rPr>
          <w:rFonts w:ascii="Arial" w:hAnsi="Arial" w:cs="Arial"/>
          <w:color w:val="auto"/>
          <w:sz w:val="22"/>
          <w:szCs w:val="22"/>
        </w:rPr>
        <w:t>,</w:t>
      </w:r>
      <w:r w:rsidR="00EC77B1" w:rsidRPr="00CD6881">
        <w:rPr>
          <w:rFonts w:ascii="Arial" w:hAnsi="Arial" w:cs="Arial"/>
          <w:color w:val="auto"/>
          <w:sz w:val="22"/>
          <w:szCs w:val="22"/>
        </w:rPr>
        <w:t xml:space="preserve"> or following a criminal finding of guilt for juvenile-on-juvenile sexual abuse, </w:t>
      </w:r>
      <w:r>
        <w:rPr>
          <w:rFonts w:ascii="Arial" w:hAnsi="Arial" w:cs="Arial"/>
          <w:color w:val="auto"/>
          <w:sz w:val="22"/>
          <w:szCs w:val="22"/>
        </w:rPr>
        <w:t xml:space="preserve">the </w:t>
      </w:r>
      <w:r w:rsidR="00FF7657" w:rsidRPr="00CD6881">
        <w:rPr>
          <w:rFonts w:ascii="Arial" w:hAnsi="Arial" w:cs="Arial"/>
          <w:color w:val="auto"/>
          <w:sz w:val="22"/>
          <w:szCs w:val="22"/>
        </w:rPr>
        <w:t xml:space="preserve">IDJC </w:t>
      </w:r>
      <w:r w:rsidR="001815DC" w:rsidRPr="00CD6881">
        <w:rPr>
          <w:rFonts w:ascii="Arial" w:hAnsi="Arial" w:cs="Arial"/>
          <w:color w:val="auto"/>
          <w:sz w:val="22"/>
          <w:szCs w:val="22"/>
        </w:rPr>
        <w:t>will</w:t>
      </w:r>
      <w:r w:rsidR="005E3C41" w:rsidRPr="00CD6881">
        <w:rPr>
          <w:rFonts w:ascii="Arial" w:hAnsi="Arial" w:cs="Arial"/>
          <w:color w:val="auto"/>
          <w:sz w:val="22"/>
          <w:szCs w:val="22"/>
        </w:rPr>
        <w:t xml:space="preserve"> </w:t>
      </w:r>
      <w:r w:rsidR="009F09E7" w:rsidRPr="00CD6881">
        <w:rPr>
          <w:rFonts w:ascii="Arial" w:hAnsi="Arial" w:cs="Arial"/>
          <w:color w:val="auto"/>
          <w:sz w:val="22"/>
          <w:szCs w:val="22"/>
        </w:rPr>
        <w:t xml:space="preserve">provide </w:t>
      </w:r>
      <w:r w:rsidR="005424BF" w:rsidRPr="00CD6881">
        <w:rPr>
          <w:rFonts w:ascii="Arial" w:hAnsi="Arial" w:cs="Arial"/>
          <w:color w:val="auto"/>
          <w:sz w:val="22"/>
          <w:szCs w:val="22"/>
        </w:rPr>
        <w:t xml:space="preserve">appropriate </w:t>
      </w:r>
      <w:r w:rsidR="005E3C41" w:rsidRPr="00CD6881">
        <w:rPr>
          <w:rFonts w:ascii="Arial" w:hAnsi="Arial" w:cs="Arial"/>
          <w:color w:val="auto"/>
          <w:sz w:val="22"/>
          <w:szCs w:val="22"/>
        </w:rPr>
        <w:t>disciplin</w:t>
      </w:r>
      <w:r w:rsidR="00E553B1" w:rsidRPr="00CD6881">
        <w:rPr>
          <w:rFonts w:ascii="Arial" w:hAnsi="Arial" w:cs="Arial"/>
          <w:color w:val="auto"/>
          <w:sz w:val="22"/>
          <w:szCs w:val="22"/>
        </w:rPr>
        <w:t>e</w:t>
      </w:r>
      <w:r w:rsidR="005424BF" w:rsidRPr="00CD6881">
        <w:rPr>
          <w:rFonts w:ascii="Arial" w:hAnsi="Arial" w:cs="Arial"/>
          <w:color w:val="auto"/>
          <w:sz w:val="22"/>
          <w:szCs w:val="22"/>
        </w:rPr>
        <w:t xml:space="preserve">. </w:t>
      </w:r>
      <w:r w:rsidR="001815DC" w:rsidRPr="00CD6881">
        <w:rPr>
          <w:rFonts w:ascii="Arial" w:hAnsi="Arial" w:cs="Arial"/>
          <w:color w:val="auto"/>
          <w:sz w:val="22"/>
          <w:szCs w:val="22"/>
        </w:rPr>
        <w:t xml:space="preserve"> </w:t>
      </w:r>
    </w:p>
    <w:p w14:paraId="44B68903" w14:textId="77777777" w:rsidR="00AF6938" w:rsidRPr="00574696" w:rsidRDefault="00AF6938" w:rsidP="00783FF3">
      <w:pPr>
        <w:pStyle w:val="Default"/>
        <w:ind w:left="1110" w:right="-90"/>
        <w:jc w:val="both"/>
        <w:rPr>
          <w:rFonts w:ascii="Arial" w:hAnsi="Arial" w:cs="Arial"/>
          <w:color w:val="auto"/>
          <w:sz w:val="22"/>
          <w:szCs w:val="22"/>
          <w:highlight w:val="yellow"/>
        </w:rPr>
      </w:pPr>
    </w:p>
    <w:p w14:paraId="74A150ED" w14:textId="68E818DD" w:rsidR="00AF6938" w:rsidRPr="00CD6881" w:rsidRDefault="005424BF" w:rsidP="00783FF3">
      <w:pPr>
        <w:pStyle w:val="Default"/>
        <w:numPr>
          <w:ilvl w:val="0"/>
          <w:numId w:val="5"/>
        </w:numPr>
        <w:ind w:right="-90"/>
        <w:jc w:val="both"/>
        <w:rPr>
          <w:rFonts w:ascii="Arial" w:hAnsi="Arial" w:cs="Arial"/>
          <w:color w:val="auto"/>
          <w:sz w:val="22"/>
          <w:szCs w:val="22"/>
        </w:rPr>
      </w:pPr>
      <w:r w:rsidRPr="00CD6881">
        <w:rPr>
          <w:rFonts w:ascii="Arial" w:hAnsi="Arial" w:cs="Arial"/>
          <w:color w:val="auto"/>
          <w:sz w:val="22"/>
          <w:szCs w:val="22"/>
        </w:rPr>
        <w:t>D</w:t>
      </w:r>
      <w:r w:rsidR="005E3C41" w:rsidRPr="00CD6881">
        <w:rPr>
          <w:rFonts w:ascii="Arial" w:hAnsi="Arial" w:cs="Arial"/>
          <w:color w:val="auto"/>
          <w:sz w:val="22"/>
          <w:szCs w:val="22"/>
        </w:rPr>
        <w:t xml:space="preserve">isciplinary sanctions shall be commensurate with the nature and circumstances of the abuse committed, the </w:t>
      </w:r>
      <w:r w:rsidR="006A4C1E" w:rsidRPr="00CD6881">
        <w:rPr>
          <w:rFonts w:ascii="Arial" w:hAnsi="Arial" w:cs="Arial"/>
          <w:color w:val="auto"/>
          <w:sz w:val="22"/>
          <w:szCs w:val="22"/>
        </w:rPr>
        <w:t>juvenile</w:t>
      </w:r>
      <w:r w:rsidR="005E3C41" w:rsidRPr="00CD6881">
        <w:rPr>
          <w:rFonts w:ascii="Arial" w:hAnsi="Arial" w:cs="Arial"/>
          <w:color w:val="auto"/>
          <w:sz w:val="22"/>
          <w:szCs w:val="22"/>
        </w:rPr>
        <w:t xml:space="preserve">’s disciplinary history, and the sanctions imposed for comparable offenses by other </w:t>
      </w:r>
      <w:r w:rsidR="006A4C1E" w:rsidRPr="00CD6881">
        <w:rPr>
          <w:rFonts w:ascii="Arial" w:hAnsi="Arial" w:cs="Arial"/>
          <w:color w:val="auto"/>
          <w:sz w:val="22"/>
          <w:szCs w:val="22"/>
        </w:rPr>
        <w:t>juveniles</w:t>
      </w:r>
      <w:r w:rsidR="005E3C41" w:rsidRPr="00CD6881">
        <w:rPr>
          <w:rFonts w:ascii="Arial" w:hAnsi="Arial" w:cs="Arial"/>
          <w:color w:val="auto"/>
          <w:sz w:val="22"/>
          <w:szCs w:val="22"/>
        </w:rPr>
        <w:t xml:space="preserve"> with similar histories. </w:t>
      </w:r>
    </w:p>
    <w:p w14:paraId="30573009" w14:textId="77777777" w:rsidR="006A4C1E" w:rsidRPr="00CD6881" w:rsidRDefault="006A4C1E" w:rsidP="00783FF3">
      <w:pPr>
        <w:pStyle w:val="ListParagraph"/>
        <w:ind w:right="-90"/>
        <w:jc w:val="both"/>
        <w:rPr>
          <w:rFonts w:ascii="Arial" w:hAnsi="Arial" w:cs="Arial"/>
          <w:sz w:val="22"/>
          <w:szCs w:val="22"/>
        </w:rPr>
      </w:pPr>
    </w:p>
    <w:p w14:paraId="7A3C317D" w14:textId="4C7C31EF" w:rsidR="00E01A54" w:rsidRPr="00CD6881" w:rsidRDefault="005E3C41" w:rsidP="00783FF3">
      <w:pPr>
        <w:pStyle w:val="Default"/>
        <w:numPr>
          <w:ilvl w:val="0"/>
          <w:numId w:val="5"/>
        </w:numPr>
        <w:ind w:right="-90"/>
        <w:jc w:val="both"/>
        <w:rPr>
          <w:rFonts w:ascii="Arial" w:hAnsi="Arial" w:cs="Arial"/>
          <w:color w:val="auto"/>
          <w:sz w:val="22"/>
          <w:szCs w:val="22"/>
        </w:rPr>
      </w:pPr>
      <w:r w:rsidRPr="00CD6881">
        <w:rPr>
          <w:rFonts w:ascii="Arial" w:hAnsi="Arial" w:cs="Arial"/>
          <w:color w:val="auto"/>
          <w:sz w:val="22"/>
          <w:szCs w:val="22"/>
        </w:rPr>
        <w:t xml:space="preserve">The disciplinary process shall consider whether a </w:t>
      </w:r>
      <w:r w:rsidR="006A4C1E" w:rsidRPr="00CD6881">
        <w:rPr>
          <w:rFonts w:ascii="Arial" w:hAnsi="Arial" w:cs="Arial"/>
          <w:color w:val="auto"/>
          <w:sz w:val="22"/>
          <w:szCs w:val="22"/>
        </w:rPr>
        <w:t>juvenile</w:t>
      </w:r>
      <w:r w:rsidRPr="00CD6881">
        <w:rPr>
          <w:rFonts w:ascii="Arial" w:hAnsi="Arial" w:cs="Arial"/>
          <w:color w:val="auto"/>
          <w:sz w:val="22"/>
          <w:szCs w:val="22"/>
        </w:rPr>
        <w:t xml:space="preserve">’s mental disabilities or mental illness contributed to </w:t>
      </w:r>
      <w:r w:rsidR="00EC5953">
        <w:rPr>
          <w:rFonts w:ascii="Arial" w:hAnsi="Arial" w:cs="Arial"/>
          <w:color w:val="auto"/>
          <w:sz w:val="22"/>
          <w:szCs w:val="22"/>
        </w:rPr>
        <w:t>their</w:t>
      </w:r>
      <w:r w:rsidRPr="00CD6881">
        <w:rPr>
          <w:rFonts w:ascii="Arial" w:hAnsi="Arial" w:cs="Arial"/>
          <w:color w:val="auto"/>
          <w:sz w:val="22"/>
          <w:szCs w:val="22"/>
        </w:rPr>
        <w:t xml:space="preserve"> behavior when determining what type of sanction, if any, should be imposed. </w:t>
      </w:r>
    </w:p>
    <w:p w14:paraId="25554FC4" w14:textId="77777777" w:rsidR="00E01A54" w:rsidRPr="00CD6881" w:rsidRDefault="00E01A54" w:rsidP="00783FF3">
      <w:pPr>
        <w:pStyle w:val="ListParagraph"/>
        <w:ind w:right="-90"/>
        <w:jc w:val="both"/>
        <w:rPr>
          <w:rFonts w:ascii="Arial" w:hAnsi="Arial" w:cs="Arial"/>
          <w:sz w:val="22"/>
          <w:szCs w:val="22"/>
        </w:rPr>
      </w:pPr>
    </w:p>
    <w:p w14:paraId="20CE99D6" w14:textId="539476B0" w:rsidR="00E01A54" w:rsidRPr="00CD6881" w:rsidRDefault="00EC5953" w:rsidP="00783FF3">
      <w:pPr>
        <w:pStyle w:val="Default"/>
        <w:numPr>
          <w:ilvl w:val="0"/>
          <w:numId w:val="5"/>
        </w:numPr>
        <w:ind w:right="-90"/>
        <w:jc w:val="both"/>
        <w:rPr>
          <w:rFonts w:ascii="Arial" w:hAnsi="Arial" w:cs="Arial"/>
          <w:color w:val="auto"/>
          <w:sz w:val="22"/>
          <w:szCs w:val="22"/>
        </w:rPr>
      </w:pPr>
      <w:r>
        <w:rPr>
          <w:rFonts w:ascii="Arial" w:hAnsi="Arial" w:cs="Arial"/>
          <w:color w:val="auto"/>
          <w:sz w:val="22"/>
          <w:szCs w:val="22"/>
        </w:rPr>
        <w:t xml:space="preserve">The </w:t>
      </w:r>
      <w:r w:rsidR="005424BF" w:rsidRPr="00CD6881">
        <w:rPr>
          <w:rFonts w:ascii="Arial" w:hAnsi="Arial" w:cs="Arial"/>
          <w:color w:val="auto"/>
          <w:sz w:val="22"/>
          <w:szCs w:val="22"/>
        </w:rPr>
        <w:t xml:space="preserve">IDJC will only </w:t>
      </w:r>
      <w:r w:rsidR="005E3C41" w:rsidRPr="00CD6881">
        <w:rPr>
          <w:rFonts w:ascii="Arial" w:hAnsi="Arial" w:cs="Arial"/>
          <w:color w:val="auto"/>
          <w:sz w:val="22"/>
          <w:szCs w:val="22"/>
        </w:rPr>
        <w:t xml:space="preserve">discipline a </w:t>
      </w:r>
      <w:r w:rsidR="006A4C1E" w:rsidRPr="00CD6881">
        <w:rPr>
          <w:rFonts w:ascii="Arial" w:hAnsi="Arial" w:cs="Arial"/>
          <w:color w:val="auto"/>
          <w:sz w:val="22"/>
          <w:szCs w:val="22"/>
        </w:rPr>
        <w:t>juvenile</w:t>
      </w:r>
      <w:r w:rsidR="005E3C41" w:rsidRPr="00CD6881">
        <w:rPr>
          <w:rFonts w:ascii="Arial" w:hAnsi="Arial" w:cs="Arial"/>
          <w:color w:val="auto"/>
          <w:sz w:val="22"/>
          <w:szCs w:val="22"/>
        </w:rPr>
        <w:t xml:space="preserve"> for sexual contact with staff upon a finding that the staff member did not consent to such contact. </w:t>
      </w:r>
    </w:p>
    <w:p w14:paraId="13E9782B" w14:textId="77777777" w:rsidR="00E01A54" w:rsidRPr="00CD6881" w:rsidRDefault="00E01A54" w:rsidP="00783FF3">
      <w:pPr>
        <w:pStyle w:val="ListParagraph"/>
        <w:ind w:right="-90"/>
        <w:jc w:val="both"/>
        <w:rPr>
          <w:rFonts w:ascii="Arial" w:hAnsi="Arial" w:cs="Arial"/>
          <w:sz w:val="22"/>
          <w:szCs w:val="22"/>
        </w:rPr>
      </w:pPr>
    </w:p>
    <w:p w14:paraId="20FB07E5" w14:textId="657131A7" w:rsidR="00E01A54" w:rsidRDefault="005E3C41" w:rsidP="00783FF3">
      <w:pPr>
        <w:pStyle w:val="Default"/>
        <w:numPr>
          <w:ilvl w:val="0"/>
          <w:numId w:val="5"/>
        </w:numPr>
        <w:ind w:right="-90"/>
        <w:jc w:val="both"/>
        <w:rPr>
          <w:rFonts w:ascii="Arial" w:hAnsi="Arial" w:cs="Arial"/>
          <w:color w:val="auto"/>
          <w:sz w:val="22"/>
          <w:szCs w:val="22"/>
        </w:rPr>
      </w:pPr>
      <w:r w:rsidRPr="00CD6881">
        <w:rPr>
          <w:rFonts w:ascii="Arial" w:hAnsi="Arial" w:cs="Arial"/>
          <w:color w:val="auto"/>
          <w:sz w:val="22"/>
          <w:szCs w:val="22"/>
        </w:rPr>
        <w:t>For the purpose of disciplinary action, a report of sexual abuse made in good faith</w:t>
      </w:r>
      <w:r w:rsidR="00627DD4">
        <w:rPr>
          <w:rFonts w:ascii="Arial" w:hAnsi="Arial" w:cs="Arial"/>
          <w:color w:val="auto"/>
          <w:sz w:val="22"/>
          <w:szCs w:val="22"/>
        </w:rPr>
        <w:t>,</w:t>
      </w:r>
      <w:r w:rsidRPr="00CD6881">
        <w:rPr>
          <w:rFonts w:ascii="Arial" w:hAnsi="Arial" w:cs="Arial"/>
          <w:color w:val="auto"/>
          <w:sz w:val="22"/>
          <w:szCs w:val="22"/>
        </w:rPr>
        <w:t xml:space="preserve"> based upon a reasonable belief that the alleged conduct occurred</w:t>
      </w:r>
      <w:r w:rsidR="00627DD4">
        <w:rPr>
          <w:rFonts w:ascii="Arial" w:hAnsi="Arial" w:cs="Arial"/>
          <w:color w:val="auto"/>
          <w:sz w:val="22"/>
          <w:szCs w:val="22"/>
        </w:rPr>
        <w:t>,</w:t>
      </w:r>
      <w:r w:rsidRPr="00CD6881">
        <w:rPr>
          <w:rFonts w:ascii="Arial" w:hAnsi="Arial" w:cs="Arial"/>
          <w:color w:val="auto"/>
          <w:sz w:val="22"/>
          <w:szCs w:val="22"/>
        </w:rPr>
        <w:t xml:space="preserve"> shall not constitute </w:t>
      </w:r>
      <w:r w:rsidRPr="00CD6881">
        <w:rPr>
          <w:rFonts w:ascii="Arial" w:hAnsi="Arial" w:cs="Arial"/>
          <w:color w:val="auto"/>
          <w:sz w:val="22"/>
          <w:szCs w:val="22"/>
        </w:rPr>
        <w:lastRenderedPageBreak/>
        <w:t xml:space="preserve">falsely reporting an incident or lying, even if an investigation does not establish evidence sufficient to substantiate the allegation. </w:t>
      </w:r>
    </w:p>
    <w:p w14:paraId="03425650" w14:textId="77777777" w:rsidR="00471D2C" w:rsidRDefault="00471D2C" w:rsidP="00471D2C">
      <w:pPr>
        <w:pStyle w:val="ListParagraph"/>
        <w:rPr>
          <w:rFonts w:ascii="Arial" w:hAnsi="Arial" w:cs="Arial"/>
          <w:sz w:val="22"/>
          <w:szCs w:val="22"/>
        </w:rPr>
      </w:pPr>
    </w:p>
    <w:p w14:paraId="428AB6E0" w14:textId="2012FFEF" w:rsidR="00471D2C" w:rsidRPr="00CD6881" w:rsidRDefault="00471D2C" w:rsidP="00783FF3">
      <w:pPr>
        <w:pStyle w:val="Default"/>
        <w:numPr>
          <w:ilvl w:val="0"/>
          <w:numId w:val="5"/>
        </w:numPr>
        <w:ind w:right="-90"/>
        <w:jc w:val="both"/>
        <w:rPr>
          <w:rFonts w:ascii="Arial" w:hAnsi="Arial" w:cs="Arial"/>
          <w:color w:val="auto"/>
          <w:sz w:val="22"/>
          <w:szCs w:val="22"/>
        </w:rPr>
      </w:pPr>
      <w:r>
        <w:rPr>
          <w:rFonts w:ascii="Arial" w:hAnsi="Arial" w:cs="Arial"/>
          <w:sz w:val="22"/>
          <w:szCs w:val="22"/>
        </w:rPr>
        <w:t>Use of isolation or segregation as a means of protecting residents who have allegedly suffered sexual abuse is prohibited.</w:t>
      </w:r>
    </w:p>
    <w:p w14:paraId="3255372E" w14:textId="77777777" w:rsidR="0019050F" w:rsidRDefault="0019050F" w:rsidP="00783FF3">
      <w:pPr>
        <w:ind w:right="-90"/>
        <w:jc w:val="both"/>
        <w:rPr>
          <w:rFonts w:ascii="Arial" w:hAnsi="Arial" w:cs="Arial"/>
          <w:sz w:val="22"/>
          <w:szCs w:val="22"/>
        </w:rPr>
      </w:pPr>
    </w:p>
    <w:p w14:paraId="6A620BE1" w14:textId="0441A1EF" w:rsidR="009418B9" w:rsidRPr="008570B1" w:rsidRDefault="00E73FB0" w:rsidP="008105D2">
      <w:pPr>
        <w:ind w:left="720" w:right="-90" w:hanging="720"/>
        <w:jc w:val="both"/>
        <w:rPr>
          <w:rFonts w:ascii="Arial" w:hAnsi="Arial" w:cs="Arial"/>
          <w:sz w:val="22"/>
          <w:szCs w:val="22"/>
        </w:rPr>
      </w:pPr>
      <w:r w:rsidRPr="005E55B3">
        <w:rPr>
          <w:rFonts w:ascii="Arial" w:hAnsi="Arial" w:cs="Arial"/>
          <w:sz w:val="22"/>
          <w:szCs w:val="22"/>
        </w:rPr>
        <w:t>X</w:t>
      </w:r>
      <w:r w:rsidR="00DF1828">
        <w:rPr>
          <w:rFonts w:ascii="Arial" w:hAnsi="Arial" w:cs="Arial"/>
          <w:sz w:val="22"/>
          <w:szCs w:val="22"/>
        </w:rPr>
        <w:t>I</w:t>
      </w:r>
      <w:r w:rsidR="00AF6938">
        <w:rPr>
          <w:rFonts w:ascii="Arial" w:hAnsi="Arial" w:cs="Arial"/>
          <w:sz w:val="22"/>
          <w:szCs w:val="22"/>
        </w:rPr>
        <w:t>.</w:t>
      </w:r>
      <w:r w:rsidR="00822788">
        <w:rPr>
          <w:rFonts w:ascii="Arial" w:hAnsi="Arial" w:cs="Arial"/>
          <w:sz w:val="22"/>
          <w:szCs w:val="22"/>
        </w:rPr>
        <w:tab/>
      </w:r>
      <w:r w:rsidR="009418B9">
        <w:rPr>
          <w:rFonts w:ascii="Arial" w:hAnsi="Arial" w:cs="Arial"/>
          <w:sz w:val="22"/>
          <w:szCs w:val="22"/>
        </w:rPr>
        <w:t>The</w:t>
      </w:r>
      <w:r w:rsidR="00AB76F4">
        <w:rPr>
          <w:rFonts w:ascii="Arial" w:hAnsi="Arial" w:cs="Arial"/>
          <w:sz w:val="22"/>
          <w:szCs w:val="22"/>
        </w:rPr>
        <w:t xml:space="preserve"> Director </w:t>
      </w:r>
      <w:r w:rsidR="00E23D54">
        <w:rPr>
          <w:rFonts w:ascii="Arial" w:hAnsi="Arial" w:cs="Arial"/>
          <w:sz w:val="22"/>
          <w:szCs w:val="22"/>
        </w:rPr>
        <w:t xml:space="preserve">and the Deputy Director </w:t>
      </w:r>
      <w:r w:rsidR="00AB76F4">
        <w:rPr>
          <w:rFonts w:ascii="Arial" w:hAnsi="Arial" w:cs="Arial"/>
          <w:sz w:val="22"/>
          <w:szCs w:val="22"/>
        </w:rPr>
        <w:t>will be notified of sexual abuse incidents occurring within the facilities or at a contract provider that involve staff, force/threats of force, or penetration</w:t>
      </w:r>
      <w:r w:rsidR="006A1370">
        <w:rPr>
          <w:rFonts w:ascii="Arial" w:hAnsi="Arial" w:cs="Arial"/>
          <w:sz w:val="22"/>
          <w:szCs w:val="22"/>
        </w:rPr>
        <w:t>. For all other incidents, the D</w:t>
      </w:r>
      <w:r w:rsidR="00AB76F4">
        <w:rPr>
          <w:rFonts w:ascii="Arial" w:hAnsi="Arial" w:cs="Arial"/>
          <w:sz w:val="22"/>
          <w:szCs w:val="22"/>
        </w:rPr>
        <w:t xml:space="preserve">irector will be notified at the discretion of the </w:t>
      </w:r>
      <w:r w:rsidR="00E955B4">
        <w:rPr>
          <w:rFonts w:ascii="Arial" w:hAnsi="Arial" w:cs="Arial"/>
          <w:sz w:val="22"/>
          <w:szCs w:val="22"/>
        </w:rPr>
        <w:t>S</w:t>
      </w:r>
      <w:r w:rsidR="00AB76F4">
        <w:rPr>
          <w:rFonts w:ascii="Arial" w:hAnsi="Arial" w:cs="Arial"/>
          <w:sz w:val="22"/>
          <w:szCs w:val="22"/>
        </w:rPr>
        <w:t xml:space="preserve">uperintendent or </w:t>
      </w:r>
      <w:r w:rsidR="00E955B4">
        <w:rPr>
          <w:rFonts w:ascii="Arial" w:hAnsi="Arial" w:cs="Arial"/>
          <w:sz w:val="22"/>
          <w:szCs w:val="22"/>
        </w:rPr>
        <w:t xml:space="preserve">PREA </w:t>
      </w:r>
      <w:r w:rsidR="008B64F9">
        <w:rPr>
          <w:rFonts w:ascii="Arial" w:hAnsi="Arial" w:cs="Arial"/>
          <w:sz w:val="22"/>
          <w:szCs w:val="22"/>
        </w:rPr>
        <w:t>c</w:t>
      </w:r>
      <w:r w:rsidR="00AB76F4">
        <w:rPr>
          <w:rFonts w:ascii="Arial" w:hAnsi="Arial" w:cs="Arial"/>
          <w:sz w:val="22"/>
          <w:szCs w:val="22"/>
        </w:rPr>
        <w:t>oordinator.</w:t>
      </w:r>
    </w:p>
    <w:p w14:paraId="6A620BE2" w14:textId="77777777" w:rsidR="00646D40" w:rsidRDefault="00646D40">
      <w:pPr>
        <w:pStyle w:val="ormal"/>
        <w:jc w:val="both"/>
        <w:rPr>
          <w:rFonts w:ascii="Arial" w:hAnsi="Arial" w:cs="Arial"/>
          <w:sz w:val="22"/>
          <w:szCs w:val="22"/>
        </w:rPr>
      </w:pPr>
    </w:p>
    <w:p w14:paraId="57D7DF99" w14:textId="77777777" w:rsidR="000F746D" w:rsidRPr="00F20D2A" w:rsidRDefault="000F746D">
      <w:pPr>
        <w:pStyle w:val="ormal"/>
        <w:jc w:val="both"/>
        <w:rPr>
          <w:rFonts w:ascii="Arial" w:hAnsi="Arial" w:cs="Arial"/>
          <w:sz w:val="22"/>
          <w:szCs w:val="22"/>
        </w:rPr>
      </w:pPr>
    </w:p>
    <w:p w14:paraId="5DBAA8DF" w14:textId="77777777" w:rsidR="00CB2D2A" w:rsidRDefault="00646D40" w:rsidP="006B0898">
      <w:pPr>
        <w:pStyle w:val="Heading5"/>
        <w:rPr>
          <w:rStyle w:val="Hyperlink"/>
          <w:sz w:val="22"/>
          <w:szCs w:val="22"/>
        </w:rPr>
      </w:pPr>
      <w:r w:rsidRPr="00F20D2A">
        <w:rPr>
          <w:sz w:val="22"/>
          <w:szCs w:val="22"/>
        </w:rPr>
        <w:t>Reference:</w:t>
      </w:r>
      <w:r w:rsidRPr="00F20D2A">
        <w:rPr>
          <w:sz w:val="22"/>
          <w:szCs w:val="22"/>
        </w:rPr>
        <w:tab/>
      </w:r>
      <w:r w:rsidR="00A15A11" w:rsidRPr="00F20D2A">
        <w:rPr>
          <w:sz w:val="22"/>
          <w:szCs w:val="22"/>
        </w:rPr>
        <w:tab/>
      </w:r>
      <w:hyperlink r:id="rId19" w:history="1">
        <w:r w:rsidR="00761183" w:rsidRPr="000245F4">
          <w:rPr>
            <w:rStyle w:val="Hyperlink"/>
            <w:sz w:val="22"/>
            <w:szCs w:val="22"/>
          </w:rPr>
          <w:t>Glossary of Terms and Acronyms</w:t>
        </w:r>
      </w:hyperlink>
    </w:p>
    <w:p w14:paraId="5F14B39C" w14:textId="77777777" w:rsidR="00096366" w:rsidRDefault="00CB2D2A" w:rsidP="006B0898">
      <w:pPr>
        <w:pStyle w:val="Heading5"/>
        <w:rPr>
          <w:rStyle w:val="Hyperlink"/>
          <w:sz w:val="22"/>
          <w:szCs w:val="22"/>
          <w:u w:val="none"/>
        </w:rPr>
      </w:pPr>
      <w:r w:rsidRPr="00C2404C">
        <w:rPr>
          <w:rStyle w:val="Hyperlink"/>
          <w:i w:val="0"/>
          <w:sz w:val="22"/>
          <w:szCs w:val="22"/>
          <w:u w:val="none"/>
        </w:rPr>
        <w:tab/>
      </w:r>
      <w:r w:rsidRPr="00C2404C">
        <w:rPr>
          <w:rStyle w:val="Hyperlink"/>
          <w:i w:val="0"/>
          <w:sz w:val="22"/>
          <w:szCs w:val="22"/>
          <w:u w:val="none"/>
        </w:rPr>
        <w:tab/>
      </w:r>
      <w:r w:rsidRPr="00C2404C">
        <w:rPr>
          <w:rStyle w:val="Hyperlink"/>
          <w:i w:val="0"/>
          <w:sz w:val="22"/>
          <w:szCs w:val="22"/>
          <w:u w:val="none"/>
        </w:rPr>
        <w:tab/>
      </w:r>
      <w:hyperlink r:id="rId20" w:history="1">
        <w:r w:rsidRPr="007F2174">
          <w:rPr>
            <w:rStyle w:val="Hyperlink"/>
            <w:sz w:val="22"/>
            <w:szCs w:val="22"/>
          </w:rPr>
          <w:t>Records Retention Schedules</w:t>
        </w:r>
      </w:hyperlink>
    </w:p>
    <w:p w14:paraId="6A620BE5" w14:textId="7E7B921C" w:rsidR="0016234E" w:rsidRPr="00096366" w:rsidRDefault="00096366" w:rsidP="006B0898">
      <w:pPr>
        <w:pStyle w:val="Heading5"/>
        <w:rPr>
          <w:color w:val="0000FF" w:themeColor="hyperlink"/>
          <w:sz w:val="22"/>
          <w:szCs w:val="22"/>
          <w:u w:val="single"/>
        </w:rPr>
      </w:pPr>
      <w:r>
        <w:rPr>
          <w:rStyle w:val="Hyperlink"/>
          <w:sz w:val="22"/>
          <w:szCs w:val="22"/>
          <w:u w:val="none"/>
        </w:rPr>
        <w:tab/>
      </w:r>
      <w:r>
        <w:rPr>
          <w:rStyle w:val="Hyperlink"/>
          <w:sz w:val="22"/>
          <w:szCs w:val="22"/>
          <w:u w:val="none"/>
        </w:rPr>
        <w:tab/>
      </w:r>
      <w:r>
        <w:rPr>
          <w:rStyle w:val="Hyperlink"/>
          <w:sz w:val="22"/>
          <w:szCs w:val="22"/>
          <w:u w:val="none"/>
        </w:rPr>
        <w:tab/>
      </w:r>
      <w:hyperlink r:id="rId21" w:history="1">
        <w:r w:rsidRPr="00096366">
          <w:rPr>
            <w:rStyle w:val="Hyperlink"/>
            <w:sz w:val="22"/>
            <w:szCs w:val="22"/>
          </w:rPr>
          <w:t>Records Destruction Logs</w:t>
        </w:r>
      </w:hyperlink>
    </w:p>
    <w:p w14:paraId="6A620BE7" w14:textId="1AE42ED2" w:rsidR="00646D40" w:rsidRPr="00B844F2" w:rsidRDefault="00A15A11" w:rsidP="000C072C">
      <w:pPr>
        <w:pStyle w:val="Heading5"/>
        <w:ind w:firstLine="2160"/>
        <w:rPr>
          <w:i w:val="0"/>
          <w:sz w:val="22"/>
          <w:szCs w:val="22"/>
        </w:rPr>
      </w:pPr>
      <w:r w:rsidRPr="00F20D2A">
        <w:rPr>
          <w:sz w:val="22"/>
          <w:szCs w:val="22"/>
        </w:rPr>
        <w:t>The Prison Rape Elimination Act of 2003</w:t>
      </w:r>
    </w:p>
    <w:p w14:paraId="6A620BE8" w14:textId="020A7B3B" w:rsidR="00536657" w:rsidRPr="00783FF3" w:rsidRDefault="00536657" w:rsidP="00783FF3">
      <w:pPr>
        <w:pStyle w:val="Heading5"/>
        <w:tabs>
          <w:tab w:val="left" w:pos="2160"/>
        </w:tabs>
        <w:ind w:firstLine="2160"/>
        <w:rPr>
          <w:sz w:val="22"/>
          <w:szCs w:val="22"/>
        </w:rPr>
      </w:pPr>
      <w:r w:rsidRPr="00783FF3">
        <w:rPr>
          <w:sz w:val="22"/>
          <w:szCs w:val="22"/>
        </w:rPr>
        <w:t>Idaho Code § 16-1605</w:t>
      </w:r>
    </w:p>
    <w:p w14:paraId="6A620BE9" w14:textId="28FEBFC6" w:rsidR="00646D40" w:rsidRDefault="00110D82" w:rsidP="00783FF3">
      <w:pPr>
        <w:pStyle w:val="Heading5"/>
        <w:tabs>
          <w:tab w:val="left" w:pos="2160"/>
        </w:tabs>
        <w:ind w:firstLine="2160"/>
        <w:rPr>
          <w:sz w:val="22"/>
          <w:szCs w:val="22"/>
        </w:rPr>
      </w:pPr>
      <w:r>
        <w:rPr>
          <w:sz w:val="22"/>
          <w:szCs w:val="22"/>
        </w:rPr>
        <w:t>IDAPA 05.01.01 and 05.01.05</w:t>
      </w:r>
    </w:p>
    <w:p w14:paraId="6A620BEA" w14:textId="77777777" w:rsidR="00761183" w:rsidRDefault="00761183">
      <w:pPr>
        <w:rPr>
          <w:sz w:val="22"/>
          <w:szCs w:val="22"/>
        </w:rPr>
      </w:pPr>
    </w:p>
    <w:p w14:paraId="6A620BEB" w14:textId="15E0FD85" w:rsidR="00761183" w:rsidRPr="00734E04" w:rsidRDefault="00E955B4">
      <w:pPr>
        <w:rPr>
          <w:i/>
          <w:sz w:val="22"/>
          <w:szCs w:val="22"/>
        </w:rPr>
      </w:pPr>
      <w:r>
        <w:rPr>
          <w:i/>
          <w:sz w:val="22"/>
          <w:szCs w:val="22"/>
        </w:rPr>
        <w:t>Desk Manual(s)</w:t>
      </w:r>
      <w:r w:rsidR="00761183" w:rsidRPr="00761183">
        <w:rPr>
          <w:i/>
          <w:sz w:val="22"/>
          <w:szCs w:val="22"/>
        </w:rPr>
        <w:t xml:space="preserve">: </w:t>
      </w:r>
      <w:r w:rsidR="00761183">
        <w:rPr>
          <w:sz w:val="22"/>
          <w:szCs w:val="22"/>
        </w:rPr>
        <w:tab/>
      </w:r>
      <w:r w:rsidRPr="00783FF3">
        <w:rPr>
          <w:i/>
          <w:sz w:val="22"/>
          <w:szCs w:val="22"/>
        </w:rPr>
        <w:t>N</w:t>
      </w:r>
      <w:r w:rsidR="003654F4">
        <w:rPr>
          <w:i/>
          <w:sz w:val="22"/>
          <w:szCs w:val="22"/>
        </w:rPr>
        <w:t>one</w:t>
      </w:r>
      <w:r w:rsidR="00761183" w:rsidRPr="00783FF3">
        <w:rPr>
          <w:i/>
          <w:sz w:val="22"/>
          <w:szCs w:val="22"/>
        </w:rPr>
        <w:tab/>
      </w:r>
      <w:r w:rsidR="00873482">
        <w:rPr>
          <w:i/>
          <w:sz w:val="22"/>
          <w:szCs w:val="22"/>
        </w:rPr>
        <w:t xml:space="preserve"> </w:t>
      </w:r>
    </w:p>
    <w:p w14:paraId="1B210AC7" w14:textId="77777777" w:rsidR="00761183" w:rsidRPr="00F20D2A" w:rsidRDefault="00761183">
      <w:pPr>
        <w:rPr>
          <w:sz w:val="22"/>
          <w:szCs w:val="22"/>
        </w:rPr>
      </w:pPr>
    </w:p>
    <w:p w14:paraId="6A620BED" w14:textId="07475B63" w:rsidR="00646D40" w:rsidRPr="00F20D2A" w:rsidRDefault="00646D40">
      <w:pPr>
        <w:jc w:val="both"/>
        <w:rPr>
          <w:i/>
          <w:iCs/>
          <w:sz w:val="22"/>
          <w:szCs w:val="22"/>
        </w:rPr>
      </w:pPr>
      <w:r w:rsidRPr="00F20D2A">
        <w:rPr>
          <w:i/>
          <w:sz w:val="22"/>
          <w:szCs w:val="22"/>
        </w:rPr>
        <w:t>Related Policies:</w:t>
      </w:r>
      <w:r w:rsidRPr="00F20D2A">
        <w:rPr>
          <w:i/>
          <w:sz w:val="22"/>
          <w:szCs w:val="22"/>
        </w:rPr>
        <w:tab/>
      </w:r>
      <w:hyperlink r:id="rId22" w:history="1">
        <w:r w:rsidR="00CF66AD" w:rsidRPr="00594A16">
          <w:rPr>
            <w:rStyle w:val="Hyperlink"/>
            <w:i/>
            <w:sz w:val="22"/>
            <w:szCs w:val="22"/>
          </w:rPr>
          <w:t xml:space="preserve">Ethics and </w:t>
        </w:r>
        <w:r w:rsidR="009077DF" w:rsidRPr="00594A16">
          <w:rPr>
            <w:rStyle w:val="Hyperlink"/>
            <w:i/>
            <w:iCs/>
            <w:sz w:val="22"/>
            <w:szCs w:val="22"/>
          </w:rPr>
          <w:t>Standards of Conduct</w:t>
        </w:r>
        <w:r w:rsidR="00A15A11" w:rsidRPr="00594A16">
          <w:rPr>
            <w:rStyle w:val="Hyperlink"/>
            <w:i/>
            <w:iCs/>
            <w:sz w:val="22"/>
            <w:szCs w:val="22"/>
          </w:rPr>
          <w:t xml:space="preserve"> </w:t>
        </w:r>
        <w:r w:rsidR="00873482" w:rsidRPr="00594A16">
          <w:rPr>
            <w:rStyle w:val="Hyperlink"/>
            <w:i/>
            <w:iCs/>
            <w:sz w:val="22"/>
            <w:szCs w:val="22"/>
          </w:rPr>
          <w:t>(324)</w:t>
        </w:r>
      </w:hyperlink>
    </w:p>
    <w:p w14:paraId="6A620BEF" w14:textId="45F8871B" w:rsidR="00A15A11" w:rsidRPr="00F20D2A" w:rsidRDefault="00A15A11">
      <w:pPr>
        <w:jc w:val="both"/>
        <w:rPr>
          <w:i/>
          <w:iCs/>
          <w:sz w:val="22"/>
          <w:szCs w:val="22"/>
        </w:rPr>
      </w:pPr>
      <w:r w:rsidRPr="00F20D2A">
        <w:rPr>
          <w:i/>
          <w:iCs/>
          <w:sz w:val="22"/>
          <w:szCs w:val="22"/>
        </w:rPr>
        <w:tab/>
      </w:r>
      <w:r w:rsidRPr="00F20D2A">
        <w:rPr>
          <w:i/>
          <w:iCs/>
          <w:sz w:val="22"/>
          <w:szCs w:val="22"/>
        </w:rPr>
        <w:tab/>
      </w:r>
      <w:r w:rsidRPr="00F20D2A">
        <w:rPr>
          <w:i/>
          <w:iCs/>
          <w:sz w:val="22"/>
          <w:szCs w:val="22"/>
        </w:rPr>
        <w:tab/>
      </w:r>
      <w:hyperlink r:id="rId23" w:history="1">
        <w:r w:rsidR="007B7632">
          <w:rPr>
            <w:rStyle w:val="Hyperlink"/>
            <w:i/>
            <w:iCs/>
            <w:sz w:val="22"/>
            <w:szCs w:val="22"/>
          </w:rPr>
          <w:t>Problem-</w:t>
        </w:r>
        <w:r w:rsidR="00B84958" w:rsidRPr="00B84958">
          <w:rPr>
            <w:rStyle w:val="Hyperlink"/>
            <w:i/>
            <w:iCs/>
            <w:sz w:val="22"/>
            <w:szCs w:val="22"/>
          </w:rPr>
          <w:t xml:space="preserve">Solving Procedures for IDJC Employees (312) </w:t>
        </w:r>
      </w:hyperlink>
    </w:p>
    <w:p w14:paraId="6A620BF0" w14:textId="0D07A7A7" w:rsidR="00F20D2A" w:rsidRPr="00F20D2A" w:rsidRDefault="00F20D2A">
      <w:pPr>
        <w:jc w:val="both"/>
        <w:rPr>
          <w:i/>
          <w:iCs/>
          <w:sz w:val="22"/>
          <w:szCs w:val="22"/>
        </w:rPr>
      </w:pPr>
      <w:r w:rsidRPr="00F20D2A">
        <w:rPr>
          <w:i/>
          <w:iCs/>
          <w:sz w:val="22"/>
          <w:szCs w:val="22"/>
        </w:rPr>
        <w:tab/>
      </w:r>
      <w:r w:rsidRPr="00F20D2A">
        <w:rPr>
          <w:i/>
          <w:iCs/>
          <w:sz w:val="22"/>
          <w:szCs w:val="22"/>
        </w:rPr>
        <w:tab/>
      </w:r>
      <w:r w:rsidRPr="00F20D2A">
        <w:rPr>
          <w:i/>
          <w:iCs/>
          <w:sz w:val="22"/>
          <w:szCs w:val="22"/>
        </w:rPr>
        <w:tab/>
      </w:r>
      <w:hyperlink r:id="rId24" w:history="1">
        <w:r w:rsidRPr="00B84958">
          <w:rPr>
            <w:rStyle w:val="Hyperlink"/>
            <w:i/>
            <w:iCs/>
            <w:sz w:val="22"/>
            <w:szCs w:val="22"/>
          </w:rPr>
          <w:t>Reporting of</w:t>
        </w:r>
        <w:r w:rsidR="009077DF" w:rsidRPr="00B84958">
          <w:rPr>
            <w:rStyle w:val="Hyperlink"/>
            <w:i/>
            <w:iCs/>
            <w:sz w:val="22"/>
            <w:szCs w:val="22"/>
          </w:rPr>
          <w:t xml:space="preserve"> Critical Incidents</w:t>
        </w:r>
        <w:r w:rsidR="00B84958" w:rsidRPr="00B84958">
          <w:rPr>
            <w:rStyle w:val="Hyperlink"/>
            <w:i/>
            <w:iCs/>
            <w:sz w:val="22"/>
            <w:szCs w:val="22"/>
          </w:rPr>
          <w:t xml:space="preserve"> (601)</w:t>
        </w:r>
      </w:hyperlink>
    </w:p>
    <w:p w14:paraId="6A620BF1" w14:textId="11AF382F" w:rsidR="00F20D2A" w:rsidRPr="00F20D2A" w:rsidRDefault="009077DF">
      <w:pPr>
        <w:jc w:val="both"/>
        <w:rPr>
          <w:i/>
          <w:iCs/>
          <w:sz w:val="22"/>
          <w:szCs w:val="22"/>
        </w:rPr>
      </w:pPr>
      <w:r>
        <w:rPr>
          <w:i/>
          <w:iCs/>
          <w:sz w:val="22"/>
          <w:szCs w:val="22"/>
        </w:rPr>
        <w:tab/>
      </w:r>
      <w:r>
        <w:rPr>
          <w:i/>
          <w:iCs/>
          <w:sz w:val="22"/>
          <w:szCs w:val="22"/>
        </w:rPr>
        <w:tab/>
      </w:r>
      <w:r>
        <w:rPr>
          <w:i/>
          <w:iCs/>
          <w:sz w:val="22"/>
          <w:szCs w:val="22"/>
        </w:rPr>
        <w:tab/>
      </w:r>
      <w:hyperlink r:id="rId25" w:history="1">
        <w:r w:rsidR="00B84958" w:rsidRPr="00B40A36">
          <w:rPr>
            <w:rStyle w:val="Hyperlink"/>
            <w:i/>
            <w:iCs/>
            <w:sz w:val="22"/>
            <w:szCs w:val="22"/>
          </w:rPr>
          <w:t>Abuse, Neglect, and Exploitation of Juveniles (</w:t>
        </w:r>
        <w:r w:rsidR="007B0020" w:rsidRPr="00B40A36">
          <w:rPr>
            <w:rStyle w:val="Hyperlink"/>
            <w:i/>
            <w:iCs/>
            <w:sz w:val="22"/>
            <w:szCs w:val="22"/>
          </w:rPr>
          <w:t>606)</w:t>
        </w:r>
      </w:hyperlink>
    </w:p>
    <w:p w14:paraId="6A620BF2" w14:textId="1187BE75" w:rsidR="00F20D2A" w:rsidRPr="00F20D2A" w:rsidRDefault="00F20D2A">
      <w:pPr>
        <w:jc w:val="both"/>
        <w:rPr>
          <w:i/>
          <w:iCs/>
          <w:sz w:val="22"/>
          <w:szCs w:val="22"/>
        </w:rPr>
      </w:pPr>
      <w:r w:rsidRPr="00F20D2A">
        <w:rPr>
          <w:i/>
          <w:iCs/>
          <w:sz w:val="22"/>
          <w:szCs w:val="22"/>
        </w:rPr>
        <w:tab/>
      </w:r>
      <w:r w:rsidRPr="00F20D2A">
        <w:rPr>
          <w:i/>
          <w:iCs/>
          <w:sz w:val="22"/>
          <w:szCs w:val="22"/>
        </w:rPr>
        <w:tab/>
      </w:r>
      <w:r w:rsidRPr="00F20D2A">
        <w:rPr>
          <w:i/>
          <w:iCs/>
          <w:sz w:val="22"/>
          <w:szCs w:val="22"/>
        </w:rPr>
        <w:tab/>
      </w:r>
      <w:hyperlink r:id="rId26" w:history="1">
        <w:r w:rsidR="00873482" w:rsidRPr="005763DE">
          <w:rPr>
            <w:rStyle w:val="Hyperlink"/>
            <w:i/>
            <w:iCs/>
            <w:sz w:val="22"/>
            <w:szCs w:val="22"/>
          </w:rPr>
          <w:t xml:space="preserve">Behavioral Management </w:t>
        </w:r>
        <w:r w:rsidR="005763DE" w:rsidRPr="005763DE">
          <w:rPr>
            <w:rStyle w:val="Hyperlink"/>
            <w:i/>
            <w:iCs/>
            <w:sz w:val="22"/>
            <w:szCs w:val="22"/>
          </w:rPr>
          <w:t>(602)</w:t>
        </w:r>
      </w:hyperlink>
    </w:p>
    <w:p w14:paraId="6A620BF3" w14:textId="32996F52" w:rsidR="00F20D2A" w:rsidRPr="00F20D2A" w:rsidRDefault="00F20D2A">
      <w:pPr>
        <w:jc w:val="both"/>
        <w:rPr>
          <w:i/>
          <w:iCs/>
          <w:sz w:val="22"/>
          <w:szCs w:val="22"/>
        </w:rPr>
      </w:pPr>
      <w:r w:rsidRPr="00F20D2A">
        <w:rPr>
          <w:i/>
          <w:iCs/>
          <w:sz w:val="22"/>
          <w:szCs w:val="22"/>
        </w:rPr>
        <w:tab/>
      </w:r>
      <w:r w:rsidRPr="00F20D2A">
        <w:rPr>
          <w:i/>
          <w:iCs/>
          <w:sz w:val="22"/>
          <w:szCs w:val="22"/>
        </w:rPr>
        <w:tab/>
      </w:r>
      <w:r w:rsidRPr="00F20D2A">
        <w:rPr>
          <w:i/>
          <w:iCs/>
          <w:sz w:val="22"/>
          <w:szCs w:val="22"/>
        </w:rPr>
        <w:tab/>
      </w:r>
      <w:hyperlink r:id="rId27" w:history="1">
        <w:r w:rsidRPr="005763DE">
          <w:rPr>
            <w:rStyle w:val="Hyperlink"/>
            <w:i/>
            <w:iCs/>
            <w:sz w:val="22"/>
            <w:szCs w:val="22"/>
          </w:rPr>
          <w:t>Docume</w:t>
        </w:r>
        <w:r w:rsidR="009077DF" w:rsidRPr="005763DE">
          <w:rPr>
            <w:rStyle w:val="Hyperlink"/>
            <w:i/>
            <w:iCs/>
            <w:sz w:val="22"/>
            <w:szCs w:val="22"/>
          </w:rPr>
          <w:t>ntation of Incidents</w:t>
        </w:r>
        <w:r w:rsidR="005763DE" w:rsidRPr="005763DE">
          <w:rPr>
            <w:rStyle w:val="Hyperlink"/>
            <w:i/>
            <w:iCs/>
            <w:sz w:val="22"/>
            <w:szCs w:val="22"/>
          </w:rPr>
          <w:t xml:space="preserve"> (600)</w:t>
        </w:r>
      </w:hyperlink>
      <w:r w:rsidR="005763DE">
        <w:rPr>
          <w:i/>
          <w:iCs/>
          <w:sz w:val="22"/>
          <w:szCs w:val="22"/>
        </w:rPr>
        <w:t xml:space="preserve"> </w:t>
      </w:r>
    </w:p>
    <w:p w14:paraId="6A620BF5" w14:textId="103BF99C" w:rsidR="00F20D2A" w:rsidRPr="00F20D2A" w:rsidRDefault="00F20D2A">
      <w:pPr>
        <w:jc w:val="both"/>
        <w:rPr>
          <w:i/>
          <w:iCs/>
          <w:sz w:val="22"/>
          <w:szCs w:val="22"/>
        </w:rPr>
      </w:pPr>
      <w:r w:rsidRPr="00F20D2A">
        <w:rPr>
          <w:i/>
          <w:iCs/>
          <w:sz w:val="22"/>
          <w:szCs w:val="22"/>
        </w:rPr>
        <w:tab/>
      </w:r>
      <w:r w:rsidRPr="00F20D2A">
        <w:rPr>
          <w:i/>
          <w:iCs/>
          <w:sz w:val="22"/>
          <w:szCs w:val="22"/>
        </w:rPr>
        <w:tab/>
      </w:r>
      <w:r w:rsidRPr="00F20D2A">
        <w:rPr>
          <w:i/>
          <w:iCs/>
          <w:sz w:val="22"/>
          <w:szCs w:val="22"/>
        </w:rPr>
        <w:tab/>
      </w:r>
      <w:hyperlink r:id="rId28" w:history="1">
        <w:r w:rsidRPr="007B0020">
          <w:rPr>
            <w:rStyle w:val="Hyperlink"/>
            <w:i/>
            <w:iCs/>
            <w:sz w:val="22"/>
            <w:szCs w:val="22"/>
          </w:rPr>
          <w:t>Juvenile</w:t>
        </w:r>
        <w:r w:rsidR="009077DF" w:rsidRPr="007B0020">
          <w:rPr>
            <w:rStyle w:val="Hyperlink"/>
            <w:i/>
            <w:iCs/>
            <w:sz w:val="22"/>
            <w:szCs w:val="22"/>
          </w:rPr>
          <w:t xml:space="preserve"> Grievance </w:t>
        </w:r>
        <w:r w:rsidR="007B0020" w:rsidRPr="007B0020">
          <w:rPr>
            <w:rStyle w:val="Hyperlink"/>
            <w:i/>
            <w:iCs/>
            <w:sz w:val="22"/>
            <w:szCs w:val="22"/>
          </w:rPr>
          <w:t>(671)</w:t>
        </w:r>
      </w:hyperlink>
    </w:p>
    <w:p w14:paraId="6A620BF6" w14:textId="40566983" w:rsidR="00F20D2A" w:rsidRPr="00F20D2A" w:rsidRDefault="00F20D2A">
      <w:pPr>
        <w:jc w:val="both"/>
        <w:rPr>
          <w:i/>
          <w:iCs/>
          <w:sz w:val="22"/>
          <w:szCs w:val="22"/>
        </w:rPr>
      </w:pPr>
      <w:r w:rsidRPr="00F20D2A">
        <w:rPr>
          <w:i/>
          <w:iCs/>
          <w:sz w:val="22"/>
          <w:szCs w:val="22"/>
        </w:rPr>
        <w:tab/>
      </w:r>
      <w:r w:rsidRPr="00F20D2A">
        <w:rPr>
          <w:i/>
          <w:iCs/>
          <w:sz w:val="22"/>
          <w:szCs w:val="22"/>
        </w:rPr>
        <w:tab/>
      </w:r>
      <w:r w:rsidRPr="00F20D2A">
        <w:rPr>
          <w:i/>
          <w:iCs/>
          <w:sz w:val="22"/>
          <w:szCs w:val="22"/>
        </w:rPr>
        <w:tab/>
      </w:r>
      <w:hyperlink r:id="rId29" w:history="1">
        <w:r w:rsidR="005763DE" w:rsidRPr="00D96A1D">
          <w:rPr>
            <w:rStyle w:val="Hyperlink"/>
            <w:i/>
            <w:iCs/>
            <w:sz w:val="22"/>
            <w:szCs w:val="22"/>
          </w:rPr>
          <w:t>Juvenile Supervision (608)</w:t>
        </w:r>
      </w:hyperlink>
      <w:r w:rsidR="005763DE">
        <w:rPr>
          <w:i/>
          <w:iCs/>
          <w:sz w:val="22"/>
          <w:szCs w:val="22"/>
        </w:rPr>
        <w:t xml:space="preserve"> </w:t>
      </w:r>
    </w:p>
    <w:p w14:paraId="6A620BF7" w14:textId="57F8EBDB" w:rsidR="00F20D2A" w:rsidRPr="00F20D2A" w:rsidRDefault="00F20D2A">
      <w:pPr>
        <w:jc w:val="both"/>
        <w:rPr>
          <w:i/>
          <w:iCs/>
          <w:sz w:val="22"/>
          <w:szCs w:val="22"/>
        </w:rPr>
      </w:pPr>
      <w:r w:rsidRPr="00F20D2A">
        <w:rPr>
          <w:i/>
          <w:iCs/>
          <w:sz w:val="22"/>
          <w:szCs w:val="22"/>
        </w:rPr>
        <w:tab/>
      </w:r>
      <w:r w:rsidRPr="00F20D2A">
        <w:rPr>
          <w:i/>
          <w:iCs/>
          <w:sz w:val="22"/>
          <w:szCs w:val="22"/>
        </w:rPr>
        <w:tab/>
      </w:r>
      <w:r w:rsidRPr="00F20D2A">
        <w:rPr>
          <w:i/>
          <w:iCs/>
          <w:sz w:val="22"/>
          <w:szCs w:val="22"/>
        </w:rPr>
        <w:tab/>
      </w:r>
      <w:hyperlink r:id="rId30" w:history="1">
        <w:r w:rsidRPr="007B0020">
          <w:rPr>
            <w:rStyle w:val="Hyperlink"/>
            <w:i/>
            <w:iCs/>
            <w:sz w:val="22"/>
            <w:szCs w:val="22"/>
          </w:rPr>
          <w:t>Juvenile Disclo</w:t>
        </w:r>
        <w:r w:rsidR="009077DF" w:rsidRPr="007B0020">
          <w:rPr>
            <w:rStyle w:val="Hyperlink"/>
            <w:i/>
            <w:iCs/>
            <w:sz w:val="22"/>
            <w:szCs w:val="22"/>
          </w:rPr>
          <w:t>sure of Criminal Activity/Abuse</w:t>
        </w:r>
        <w:r w:rsidR="007B0020" w:rsidRPr="007B0020">
          <w:rPr>
            <w:rStyle w:val="Hyperlink"/>
            <w:i/>
            <w:iCs/>
            <w:sz w:val="22"/>
            <w:szCs w:val="22"/>
          </w:rPr>
          <w:t xml:space="preserve"> (673)</w:t>
        </w:r>
      </w:hyperlink>
    </w:p>
    <w:p w14:paraId="6A620BF9" w14:textId="2650B9A2" w:rsidR="00517BEB" w:rsidRDefault="009077DF" w:rsidP="007B7632">
      <w:pPr>
        <w:jc w:val="both"/>
        <w:rPr>
          <w:i/>
          <w:iCs/>
          <w:sz w:val="22"/>
          <w:szCs w:val="22"/>
        </w:rPr>
      </w:pPr>
      <w:r>
        <w:rPr>
          <w:i/>
          <w:iCs/>
          <w:sz w:val="22"/>
          <w:szCs w:val="22"/>
        </w:rPr>
        <w:tab/>
      </w:r>
      <w:r>
        <w:rPr>
          <w:i/>
          <w:iCs/>
          <w:sz w:val="22"/>
          <w:szCs w:val="22"/>
        </w:rPr>
        <w:tab/>
      </w:r>
      <w:r>
        <w:rPr>
          <w:i/>
          <w:iCs/>
          <w:sz w:val="22"/>
          <w:szCs w:val="22"/>
        </w:rPr>
        <w:tab/>
      </w:r>
      <w:hyperlink r:id="rId31" w:history="1">
        <w:r w:rsidR="00517BEB" w:rsidRPr="00DD1E6F">
          <w:rPr>
            <w:rStyle w:val="Hyperlink"/>
            <w:i/>
            <w:iCs/>
            <w:sz w:val="22"/>
            <w:szCs w:val="22"/>
          </w:rPr>
          <w:t>Confidentiality/Privacy</w:t>
        </w:r>
        <w:r w:rsidR="00DD1E6F" w:rsidRPr="00DD1E6F">
          <w:rPr>
            <w:rStyle w:val="Hyperlink"/>
            <w:i/>
            <w:iCs/>
            <w:sz w:val="22"/>
            <w:szCs w:val="22"/>
          </w:rPr>
          <w:t xml:space="preserve"> (328)</w:t>
        </w:r>
      </w:hyperlink>
      <w:r w:rsidR="00DD1E6F">
        <w:rPr>
          <w:i/>
          <w:iCs/>
          <w:sz w:val="22"/>
          <w:szCs w:val="22"/>
        </w:rPr>
        <w:t xml:space="preserve"> </w:t>
      </w:r>
    </w:p>
    <w:p w14:paraId="44D03C65" w14:textId="740F1625" w:rsidR="009A1CF6" w:rsidRDefault="009A1CF6" w:rsidP="007B7632">
      <w:pPr>
        <w:jc w:val="both"/>
        <w:rPr>
          <w:i/>
          <w:iCs/>
          <w:sz w:val="22"/>
          <w:szCs w:val="22"/>
        </w:rPr>
      </w:pPr>
      <w:r>
        <w:rPr>
          <w:i/>
          <w:iCs/>
          <w:sz w:val="22"/>
          <w:szCs w:val="22"/>
        </w:rPr>
        <w:tab/>
      </w:r>
      <w:r>
        <w:rPr>
          <w:i/>
          <w:iCs/>
          <w:sz w:val="22"/>
          <w:szCs w:val="22"/>
        </w:rPr>
        <w:tab/>
      </w:r>
      <w:r>
        <w:rPr>
          <w:i/>
          <w:iCs/>
          <w:sz w:val="22"/>
          <w:szCs w:val="22"/>
        </w:rPr>
        <w:tab/>
      </w:r>
      <w:hyperlink r:id="rId32" w:history="1">
        <w:r w:rsidRPr="00B4627C">
          <w:rPr>
            <w:rStyle w:val="Hyperlink"/>
            <w:i/>
            <w:iCs/>
            <w:sz w:val="22"/>
            <w:szCs w:val="22"/>
          </w:rPr>
          <w:t>Records Management Program (1</w:t>
        </w:r>
        <w:r w:rsidR="00B4627C" w:rsidRPr="00B4627C">
          <w:rPr>
            <w:rStyle w:val="Hyperlink"/>
            <w:i/>
            <w:iCs/>
            <w:sz w:val="22"/>
            <w:szCs w:val="22"/>
          </w:rPr>
          <w:t>17</w:t>
        </w:r>
        <w:r w:rsidRPr="00B4627C">
          <w:rPr>
            <w:rStyle w:val="Hyperlink"/>
            <w:i/>
            <w:iCs/>
            <w:sz w:val="22"/>
            <w:szCs w:val="22"/>
          </w:rPr>
          <w:t>)</w:t>
        </w:r>
      </w:hyperlink>
    </w:p>
    <w:p w14:paraId="6A2C6451" w14:textId="020F21DE" w:rsidR="009A1CF6" w:rsidRPr="00F20D2A" w:rsidRDefault="009A1CF6" w:rsidP="007B7632">
      <w:pPr>
        <w:jc w:val="both"/>
        <w:rPr>
          <w:i/>
          <w:iCs/>
          <w:sz w:val="22"/>
          <w:szCs w:val="22"/>
        </w:rPr>
      </w:pPr>
      <w:r>
        <w:rPr>
          <w:i/>
          <w:iCs/>
          <w:sz w:val="22"/>
          <w:szCs w:val="22"/>
        </w:rPr>
        <w:tab/>
      </w:r>
      <w:r>
        <w:rPr>
          <w:i/>
          <w:iCs/>
          <w:sz w:val="22"/>
          <w:szCs w:val="22"/>
        </w:rPr>
        <w:tab/>
      </w:r>
      <w:r>
        <w:rPr>
          <w:i/>
          <w:iCs/>
          <w:sz w:val="22"/>
          <w:szCs w:val="22"/>
        </w:rPr>
        <w:tab/>
      </w:r>
      <w:hyperlink r:id="rId33" w:history="1">
        <w:r w:rsidRPr="007532ED">
          <w:rPr>
            <w:rStyle w:val="Hyperlink"/>
            <w:i/>
            <w:iCs/>
            <w:sz w:val="22"/>
            <w:szCs w:val="22"/>
          </w:rPr>
          <w:t>Public Records (901)</w:t>
        </w:r>
      </w:hyperlink>
    </w:p>
    <w:p w14:paraId="6A620BFA" w14:textId="77777777" w:rsidR="00646D40" w:rsidRPr="00F20D2A" w:rsidRDefault="00646D40">
      <w:pPr>
        <w:jc w:val="both"/>
        <w:rPr>
          <w:i/>
          <w:iCs/>
          <w:sz w:val="22"/>
          <w:szCs w:val="22"/>
        </w:rPr>
      </w:pPr>
    </w:p>
    <w:p w14:paraId="6A620BFB" w14:textId="55CB0E9D" w:rsidR="00646D40" w:rsidRPr="00F20D2A" w:rsidRDefault="00646D40">
      <w:pPr>
        <w:jc w:val="both"/>
        <w:rPr>
          <w:i/>
          <w:iCs/>
          <w:sz w:val="22"/>
          <w:szCs w:val="22"/>
        </w:rPr>
      </w:pPr>
      <w:r w:rsidRPr="00F20D2A">
        <w:rPr>
          <w:i/>
          <w:iCs/>
          <w:sz w:val="22"/>
          <w:szCs w:val="22"/>
        </w:rPr>
        <w:t>Related Forms:</w:t>
      </w:r>
      <w:r w:rsidR="00F20D2A">
        <w:rPr>
          <w:i/>
          <w:iCs/>
          <w:sz w:val="22"/>
          <w:szCs w:val="22"/>
        </w:rPr>
        <w:tab/>
      </w:r>
      <w:r w:rsidR="00F20D2A">
        <w:rPr>
          <w:i/>
          <w:iCs/>
          <w:sz w:val="22"/>
          <w:szCs w:val="22"/>
        </w:rPr>
        <w:tab/>
      </w:r>
    </w:p>
    <w:p w14:paraId="6A620BFC" w14:textId="375C72CA" w:rsidR="00F20D2A" w:rsidRDefault="00F20D2A">
      <w:pPr>
        <w:jc w:val="both"/>
        <w:rPr>
          <w:i/>
          <w:iCs/>
          <w:sz w:val="22"/>
          <w:szCs w:val="22"/>
        </w:rPr>
      </w:pPr>
      <w:r w:rsidRPr="00F20D2A">
        <w:rPr>
          <w:i/>
          <w:iCs/>
          <w:sz w:val="22"/>
          <w:szCs w:val="22"/>
        </w:rPr>
        <w:tab/>
      </w:r>
      <w:r w:rsidRPr="00F20D2A">
        <w:rPr>
          <w:i/>
          <w:iCs/>
          <w:sz w:val="22"/>
          <w:szCs w:val="22"/>
        </w:rPr>
        <w:tab/>
      </w:r>
      <w:r w:rsidRPr="00F20D2A">
        <w:rPr>
          <w:i/>
          <w:iCs/>
          <w:sz w:val="22"/>
          <w:szCs w:val="22"/>
        </w:rPr>
        <w:tab/>
      </w:r>
      <w:hyperlink r:id="rId34" w:history="1">
        <w:r w:rsidRPr="006B29D0">
          <w:rPr>
            <w:rStyle w:val="Hyperlink"/>
            <w:i/>
            <w:iCs/>
            <w:sz w:val="22"/>
            <w:szCs w:val="22"/>
          </w:rPr>
          <w:t>Notification of Disclosure</w:t>
        </w:r>
        <w:r w:rsidR="00EE5DD9" w:rsidRPr="006B29D0">
          <w:rPr>
            <w:rStyle w:val="Hyperlink"/>
            <w:i/>
            <w:iCs/>
            <w:sz w:val="22"/>
            <w:szCs w:val="22"/>
          </w:rPr>
          <w:t xml:space="preserve"> and/or PREA Incident</w:t>
        </w:r>
        <w:r w:rsidRPr="006B29D0">
          <w:rPr>
            <w:rStyle w:val="Hyperlink"/>
            <w:i/>
            <w:iCs/>
            <w:sz w:val="22"/>
            <w:szCs w:val="22"/>
          </w:rPr>
          <w:t xml:space="preserve"> (DJC-131)</w:t>
        </w:r>
      </w:hyperlink>
      <w:r w:rsidRPr="00F20D2A">
        <w:rPr>
          <w:i/>
          <w:iCs/>
          <w:sz w:val="22"/>
          <w:szCs w:val="22"/>
        </w:rPr>
        <w:t xml:space="preserve"> </w:t>
      </w:r>
    </w:p>
    <w:p w14:paraId="2C6E06FF" w14:textId="7C336223" w:rsidR="008B26FF" w:rsidRDefault="002E5C96">
      <w:pPr>
        <w:jc w:val="both"/>
        <w:rPr>
          <w:rStyle w:val="Hyperlink"/>
          <w:i/>
          <w:sz w:val="22"/>
          <w:szCs w:val="22"/>
        </w:rPr>
      </w:pPr>
      <w:r>
        <w:rPr>
          <w:i/>
          <w:sz w:val="22"/>
          <w:szCs w:val="22"/>
        </w:rPr>
        <w:tab/>
      </w:r>
      <w:r>
        <w:rPr>
          <w:i/>
          <w:sz w:val="22"/>
          <w:szCs w:val="22"/>
        </w:rPr>
        <w:tab/>
      </w:r>
      <w:r>
        <w:rPr>
          <w:i/>
          <w:sz w:val="22"/>
          <w:szCs w:val="22"/>
        </w:rPr>
        <w:tab/>
      </w:r>
      <w:hyperlink r:id="rId35" w:history="1">
        <w:r w:rsidRPr="006B29D0">
          <w:rPr>
            <w:rStyle w:val="Hyperlink"/>
            <w:i/>
            <w:sz w:val="22"/>
            <w:szCs w:val="22"/>
          </w:rPr>
          <w:t>Juvenile Understanding of Prison Rape Elimination Act (DJC-162</w:t>
        </w:r>
      </w:hyperlink>
      <w:r w:rsidRPr="006B29D0">
        <w:rPr>
          <w:i/>
          <w:sz w:val="22"/>
          <w:szCs w:val="22"/>
        </w:rPr>
        <w:t>)</w:t>
      </w:r>
    </w:p>
    <w:p w14:paraId="56FB6C11" w14:textId="0B944263" w:rsidR="006F729E" w:rsidRDefault="000630C7" w:rsidP="00CE6C7F">
      <w:pPr>
        <w:ind w:left="1440" w:firstLine="720"/>
        <w:jc w:val="both"/>
        <w:rPr>
          <w:rStyle w:val="Hyperlink"/>
          <w:i/>
          <w:sz w:val="22"/>
          <w:szCs w:val="22"/>
        </w:rPr>
      </w:pPr>
      <w:hyperlink r:id="rId36" w:history="1">
        <w:r w:rsidR="000C09B5" w:rsidRPr="000214DF">
          <w:rPr>
            <w:rStyle w:val="Hyperlink"/>
            <w:i/>
            <w:sz w:val="22"/>
            <w:szCs w:val="22"/>
          </w:rPr>
          <w:t xml:space="preserve">PREA Incident Review </w:t>
        </w:r>
        <w:r w:rsidR="000676C2" w:rsidRPr="000214DF">
          <w:rPr>
            <w:rStyle w:val="Hyperlink"/>
            <w:i/>
            <w:sz w:val="22"/>
            <w:szCs w:val="22"/>
          </w:rPr>
          <w:t>(</w:t>
        </w:r>
        <w:r w:rsidR="006F729E" w:rsidRPr="000214DF">
          <w:rPr>
            <w:rStyle w:val="Hyperlink"/>
            <w:i/>
            <w:sz w:val="22"/>
            <w:szCs w:val="22"/>
          </w:rPr>
          <w:t>DJC-262</w:t>
        </w:r>
        <w:r w:rsidR="000676C2" w:rsidRPr="000214DF">
          <w:rPr>
            <w:rStyle w:val="Hyperlink"/>
            <w:i/>
            <w:sz w:val="22"/>
            <w:szCs w:val="22"/>
          </w:rPr>
          <w:t>)</w:t>
        </w:r>
      </w:hyperlink>
    </w:p>
    <w:p w14:paraId="7A023EF5" w14:textId="2294E30E" w:rsidR="00417727" w:rsidRPr="00452D23" w:rsidRDefault="00E94DB1" w:rsidP="00417727">
      <w:pPr>
        <w:ind w:left="1440" w:firstLine="720"/>
        <w:jc w:val="both"/>
        <w:rPr>
          <w:rStyle w:val="Hyperlink"/>
          <w:i/>
          <w:sz w:val="20"/>
          <w:szCs w:val="22"/>
        </w:rPr>
      </w:pPr>
      <w:r w:rsidRPr="00452D23">
        <w:rPr>
          <w:i/>
          <w:sz w:val="22"/>
        </w:rPr>
        <w:fldChar w:fldCharType="begin"/>
      </w:r>
      <w:r w:rsidR="008A62A9">
        <w:rPr>
          <w:i/>
          <w:sz w:val="22"/>
        </w:rPr>
        <w:instrText>HYPERLINK "http://djcnamsp1/Department%20Forms%202/266.docx"</w:instrText>
      </w:r>
      <w:r w:rsidRPr="00452D23">
        <w:rPr>
          <w:i/>
          <w:sz w:val="22"/>
        </w:rPr>
        <w:fldChar w:fldCharType="separate"/>
      </w:r>
      <w:r w:rsidR="00417727" w:rsidRPr="00452D23">
        <w:rPr>
          <w:rStyle w:val="Hyperlink"/>
          <w:i/>
          <w:sz w:val="22"/>
        </w:rPr>
        <w:t>Sexual Abuse/Harassment Retaliation Monitoring</w:t>
      </w:r>
      <w:r w:rsidR="00EC7E26" w:rsidRPr="00452D23">
        <w:rPr>
          <w:rStyle w:val="Hyperlink"/>
          <w:i/>
          <w:sz w:val="22"/>
        </w:rPr>
        <w:t xml:space="preserve"> </w:t>
      </w:r>
      <w:r w:rsidR="00417727" w:rsidRPr="00452D23">
        <w:rPr>
          <w:rStyle w:val="Hyperlink"/>
          <w:i/>
          <w:sz w:val="22"/>
        </w:rPr>
        <w:t>(</w:t>
      </w:r>
      <w:r w:rsidR="00B13973" w:rsidRPr="00452D23">
        <w:rPr>
          <w:rStyle w:val="Hyperlink"/>
          <w:i/>
          <w:sz w:val="22"/>
          <w:szCs w:val="24"/>
        </w:rPr>
        <w:t>DJC-266</w:t>
      </w:r>
      <w:r w:rsidR="00417727" w:rsidRPr="00452D23">
        <w:rPr>
          <w:rStyle w:val="Hyperlink"/>
          <w:i/>
          <w:sz w:val="22"/>
        </w:rPr>
        <w:t>)</w:t>
      </w:r>
      <w:r w:rsidR="009A1CF6" w:rsidRPr="00055344">
        <w:rPr>
          <w:rStyle w:val="Hyperlink"/>
          <w:sz w:val="22"/>
          <w:u w:val="none"/>
        </w:rPr>
        <w:tab/>
      </w:r>
    </w:p>
    <w:p w14:paraId="50970519" w14:textId="627A578C" w:rsidR="00417727" w:rsidRDefault="00E94DB1" w:rsidP="00CE6C7F">
      <w:pPr>
        <w:ind w:left="1440" w:firstLine="720"/>
        <w:jc w:val="both"/>
        <w:rPr>
          <w:i/>
          <w:sz w:val="22"/>
        </w:rPr>
      </w:pPr>
      <w:r w:rsidRPr="00452D23">
        <w:rPr>
          <w:i/>
          <w:sz w:val="22"/>
        </w:rPr>
        <w:fldChar w:fldCharType="end"/>
      </w:r>
      <w:hyperlink r:id="rId37" w:history="1">
        <w:r w:rsidR="009A1CF6" w:rsidRPr="00D84C74">
          <w:rPr>
            <w:rStyle w:val="Hyperlink"/>
            <w:i/>
            <w:sz w:val="22"/>
          </w:rPr>
          <w:t>Records Destruction Log (DJC-279)</w:t>
        </w:r>
      </w:hyperlink>
    </w:p>
    <w:p w14:paraId="5CB81A0E" w14:textId="11AF8C82" w:rsidR="00F80D0D" w:rsidRDefault="000630C7" w:rsidP="00CE6C7F">
      <w:pPr>
        <w:ind w:left="1440" w:firstLine="720"/>
        <w:jc w:val="both"/>
        <w:rPr>
          <w:rStyle w:val="Hyperlink"/>
          <w:i/>
          <w:sz w:val="22"/>
          <w:szCs w:val="22"/>
        </w:rPr>
      </w:pPr>
      <w:hyperlink r:id="rId38" w:history="1">
        <w:r w:rsidR="00F80D0D" w:rsidRPr="00D84C74">
          <w:rPr>
            <w:rStyle w:val="Hyperlink"/>
            <w:i/>
            <w:sz w:val="22"/>
            <w:szCs w:val="22"/>
          </w:rPr>
          <w:t>Risk of Sexual Victimization/Perpetration Screener (RSVP) (DJC-269)</w:t>
        </w:r>
      </w:hyperlink>
    </w:p>
    <w:p w14:paraId="3BDEDE97" w14:textId="381BB676" w:rsidR="00116335" w:rsidRPr="00F80D0D" w:rsidRDefault="000630C7" w:rsidP="00CE6C7F">
      <w:pPr>
        <w:ind w:left="1440" w:firstLine="720"/>
        <w:jc w:val="both"/>
        <w:rPr>
          <w:i/>
          <w:sz w:val="22"/>
          <w:szCs w:val="22"/>
        </w:rPr>
      </w:pPr>
      <w:hyperlink r:id="rId39" w:history="1">
        <w:r w:rsidR="00116335" w:rsidRPr="00116335">
          <w:rPr>
            <w:rStyle w:val="Hyperlink"/>
            <w:i/>
            <w:sz w:val="22"/>
            <w:szCs w:val="22"/>
          </w:rPr>
          <w:t>Employee Orientation Certificate of Understanding (DJC-009)</w:t>
        </w:r>
      </w:hyperlink>
    </w:p>
    <w:sectPr w:rsidR="00116335" w:rsidRPr="00F80D0D" w:rsidSect="00267185">
      <w:footerReference w:type="default" r:id="rId40"/>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8439A" w14:textId="77777777" w:rsidR="00E14FF1" w:rsidRDefault="00E14FF1">
      <w:r>
        <w:separator/>
      </w:r>
    </w:p>
  </w:endnote>
  <w:endnote w:type="continuationSeparator" w:id="0">
    <w:p w14:paraId="007B9636" w14:textId="77777777" w:rsidR="00E14FF1" w:rsidRDefault="00E1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0C04" w14:textId="77777777" w:rsidR="00E23D54" w:rsidRDefault="00E23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620C05" w14:textId="77777777" w:rsidR="00E23D54" w:rsidRDefault="00E23D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0C06" w14:textId="77777777" w:rsidR="00E23D54" w:rsidRDefault="00E23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620C07" w14:textId="77777777" w:rsidR="00E23D54" w:rsidRDefault="00E23D54">
    <w:pPr>
      <w:pStyle w:val="Footer"/>
      <w:tabs>
        <w:tab w:val="clear" w:pos="8640"/>
        <w:tab w:val="right" w:pos="8910"/>
      </w:tabs>
      <w:ind w:right="360"/>
    </w:pPr>
    <w:r>
      <w:t xml:space="preserve">Procedure:  </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097944"/>
      <w:docPartObj>
        <w:docPartGallery w:val="Page Numbers (Bottom of Page)"/>
        <w:docPartUnique/>
      </w:docPartObj>
    </w:sdtPr>
    <w:sdtEndPr>
      <w:rPr>
        <w:rFonts w:ascii="Arial" w:hAnsi="Arial" w:cs="Arial"/>
        <w:sz w:val="20"/>
      </w:rPr>
    </w:sdtEndPr>
    <w:sdtContent>
      <w:sdt>
        <w:sdtPr>
          <w:rPr>
            <w:rFonts w:ascii="Arial" w:hAnsi="Arial" w:cs="Arial"/>
            <w:sz w:val="20"/>
          </w:rPr>
          <w:id w:val="-1669238322"/>
          <w:docPartObj>
            <w:docPartGallery w:val="Page Numbers (Top of Page)"/>
            <w:docPartUnique/>
          </w:docPartObj>
        </w:sdtPr>
        <w:sdtEndPr/>
        <w:sdtContent>
          <w:p w14:paraId="6A620C08" w14:textId="584F0C38" w:rsidR="00E23D54" w:rsidRPr="00674A51" w:rsidRDefault="00E23D54" w:rsidP="00674A51">
            <w:pPr>
              <w:pStyle w:val="Footer"/>
              <w:tabs>
                <w:tab w:val="clear" w:pos="8640"/>
                <w:tab w:val="left" w:pos="8730"/>
                <w:tab w:val="right" w:pos="11250"/>
              </w:tabs>
              <w:rPr>
                <w:rFonts w:ascii="Arial" w:hAnsi="Arial" w:cs="Arial"/>
                <w:sz w:val="20"/>
              </w:rPr>
            </w:pPr>
            <w:r>
              <w:rPr>
                <w:rFonts w:ascii="Arial" w:hAnsi="Arial" w:cs="Arial"/>
                <w:sz w:val="20"/>
              </w:rPr>
              <w:t>613</w:t>
            </w:r>
            <w:r w:rsidRPr="001C131A">
              <w:rPr>
                <w:rFonts w:ascii="Arial" w:hAnsi="Arial" w:cs="Arial"/>
                <w:sz w:val="20"/>
              </w:rPr>
              <w:t xml:space="preserve"> </w:t>
            </w:r>
            <w:r w:rsidRPr="001C131A">
              <w:rPr>
                <w:rFonts w:ascii="Arial" w:hAnsi="Arial" w:cs="Arial"/>
                <w:sz w:val="20"/>
              </w:rPr>
              <w:tab/>
            </w:r>
            <w:r w:rsidRPr="001C131A">
              <w:rPr>
                <w:rFonts w:ascii="Arial" w:hAnsi="Arial" w:cs="Arial"/>
                <w:sz w:val="20"/>
              </w:rPr>
              <w:tab/>
            </w:r>
            <w:r>
              <w:rPr>
                <w:rFonts w:ascii="Arial" w:hAnsi="Arial" w:cs="Arial"/>
                <w:sz w:val="20"/>
              </w:rPr>
              <w:t xml:space="preserve">  </w:t>
            </w:r>
            <w:r w:rsidRPr="001C131A">
              <w:rPr>
                <w:rFonts w:ascii="Arial" w:hAnsi="Arial" w:cs="Arial"/>
                <w:bCs/>
                <w:sz w:val="20"/>
                <w:szCs w:val="24"/>
              </w:rPr>
              <w:fldChar w:fldCharType="begin"/>
            </w:r>
            <w:r w:rsidRPr="001C131A">
              <w:rPr>
                <w:rFonts w:ascii="Arial" w:hAnsi="Arial" w:cs="Arial"/>
                <w:bCs/>
                <w:sz w:val="20"/>
              </w:rPr>
              <w:instrText xml:space="preserve"> PAGE </w:instrText>
            </w:r>
            <w:r w:rsidRPr="001C131A">
              <w:rPr>
                <w:rFonts w:ascii="Arial" w:hAnsi="Arial" w:cs="Arial"/>
                <w:bCs/>
                <w:sz w:val="20"/>
                <w:szCs w:val="24"/>
              </w:rPr>
              <w:fldChar w:fldCharType="separate"/>
            </w:r>
            <w:r w:rsidR="00EF3928">
              <w:rPr>
                <w:rFonts w:ascii="Arial" w:hAnsi="Arial" w:cs="Arial"/>
                <w:bCs/>
                <w:noProof/>
                <w:sz w:val="20"/>
              </w:rPr>
              <w:t>1</w:t>
            </w:r>
            <w:r w:rsidRPr="001C131A">
              <w:rPr>
                <w:rFonts w:ascii="Arial" w:hAnsi="Arial" w:cs="Arial"/>
                <w:bCs/>
                <w:sz w:val="20"/>
                <w:szCs w:val="24"/>
              </w:rPr>
              <w:fldChar w:fldCharType="end"/>
            </w:r>
            <w:r w:rsidRPr="001C131A">
              <w:rPr>
                <w:rFonts w:ascii="Arial" w:hAnsi="Arial" w:cs="Arial"/>
                <w:sz w:val="20"/>
              </w:rPr>
              <w:t xml:space="preserve"> of </w:t>
            </w:r>
            <w:r w:rsidRPr="001C131A">
              <w:rPr>
                <w:rFonts w:ascii="Arial" w:hAnsi="Arial" w:cs="Arial"/>
                <w:bCs/>
                <w:sz w:val="20"/>
                <w:szCs w:val="24"/>
              </w:rPr>
              <w:fldChar w:fldCharType="begin"/>
            </w:r>
            <w:r w:rsidRPr="001C131A">
              <w:rPr>
                <w:rFonts w:ascii="Arial" w:hAnsi="Arial" w:cs="Arial"/>
                <w:bCs/>
                <w:sz w:val="20"/>
              </w:rPr>
              <w:instrText xml:space="preserve"> NUMPAGES  </w:instrText>
            </w:r>
            <w:r w:rsidRPr="001C131A">
              <w:rPr>
                <w:rFonts w:ascii="Arial" w:hAnsi="Arial" w:cs="Arial"/>
                <w:bCs/>
                <w:sz w:val="20"/>
                <w:szCs w:val="24"/>
              </w:rPr>
              <w:fldChar w:fldCharType="separate"/>
            </w:r>
            <w:r w:rsidR="00EF3928">
              <w:rPr>
                <w:rFonts w:ascii="Arial" w:hAnsi="Arial" w:cs="Arial"/>
                <w:bCs/>
                <w:noProof/>
                <w:sz w:val="20"/>
              </w:rPr>
              <w:t>6</w:t>
            </w:r>
            <w:r w:rsidRPr="001C131A">
              <w:rPr>
                <w:rFonts w:ascii="Arial" w:hAnsi="Arial" w:cs="Arial"/>
                <w:bCs/>
                <w:sz w:val="20"/>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0C09" w14:textId="77777777" w:rsidR="00E23D54" w:rsidRDefault="00E23D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0C0A" w14:textId="1D9F7FBE" w:rsidR="00E23D54" w:rsidRPr="00326597" w:rsidRDefault="00E23D54" w:rsidP="00E86E7F">
    <w:pPr>
      <w:pStyle w:val="Footer"/>
      <w:tabs>
        <w:tab w:val="clear" w:pos="4320"/>
        <w:tab w:val="clear" w:pos="8640"/>
        <w:tab w:val="right" w:pos="9450"/>
      </w:tabs>
      <w:rPr>
        <w:rFonts w:ascii="Arial" w:hAnsi="Arial" w:cs="Arial"/>
        <w:sz w:val="20"/>
      </w:rPr>
    </w:pPr>
    <w:r w:rsidRPr="00326597">
      <w:rPr>
        <w:rStyle w:val="PageNumber"/>
        <w:rFonts w:ascii="Arial" w:hAnsi="Arial" w:cs="Arial"/>
        <w:sz w:val="20"/>
      </w:rPr>
      <w:t>613</w:t>
    </w:r>
    <w:r w:rsidRPr="00326597">
      <w:rPr>
        <w:rStyle w:val="PageNumber"/>
        <w:rFonts w:ascii="Arial" w:hAnsi="Arial" w:cs="Arial"/>
        <w:sz w:val="20"/>
      </w:rPr>
      <w:tab/>
    </w:r>
    <w:r w:rsidRPr="00326597">
      <w:rPr>
        <w:rStyle w:val="PageNumber"/>
        <w:rFonts w:ascii="Arial" w:hAnsi="Arial" w:cs="Arial"/>
        <w:sz w:val="20"/>
      </w:rPr>
      <w:fldChar w:fldCharType="begin"/>
    </w:r>
    <w:r w:rsidRPr="00326597">
      <w:rPr>
        <w:rStyle w:val="PageNumber"/>
        <w:rFonts w:ascii="Arial" w:hAnsi="Arial" w:cs="Arial"/>
        <w:sz w:val="20"/>
      </w:rPr>
      <w:instrText xml:space="preserve"> PAGE  \* Arabic  \* MERGEFORMAT </w:instrText>
    </w:r>
    <w:r w:rsidRPr="00326597">
      <w:rPr>
        <w:rStyle w:val="PageNumber"/>
        <w:rFonts w:ascii="Arial" w:hAnsi="Arial" w:cs="Arial"/>
        <w:sz w:val="20"/>
      </w:rPr>
      <w:fldChar w:fldCharType="separate"/>
    </w:r>
    <w:r w:rsidR="00654BD3">
      <w:rPr>
        <w:rStyle w:val="PageNumber"/>
        <w:rFonts w:ascii="Arial" w:hAnsi="Arial" w:cs="Arial"/>
        <w:noProof/>
        <w:sz w:val="20"/>
      </w:rPr>
      <w:t>6</w:t>
    </w:r>
    <w:r w:rsidRPr="00326597">
      <w:rPr>
        <w:rStyle w:val="PageNumber"/>
        <w:rFonts w:ascii="Arial" w:hAnsi="Arial" w:cs="Arial"/>
        <w:sz w:val="20"/>
      </w:rPr>
      <w:fldChar w:fldCharType="end"/>
    </w:r>
    <w:r w:rsidRPr="00326597">
      <w:rPr>
        <w:rStyle w:val="PageNumber"/>
        <w:rFonts w:ascii="Arial" w:hAnsi="Arial" w:cs="Arial"/>
        <w:sz w:val="20"/>
      </w:rPr>
      <w:t xml:space="preserve"> of </w:t>
    </w:r>
    <w:r w:rsidRPr="00326597">
      <w:rPr>
        <w:rStyle w:val="PageNumber"/>
        <w:rFonts w:ascii="Arial" w:hAnsi="Arial" w:cs="Arial"/>
        <w:sz w:val="20"/>
      </w:rPr>
      <w:fldChar w:fldCharType="begin"/>
    </w:r>
    <w:r w:rsidRPr="00326597">
      <w:rPr>
        <w:rStyle w:val="PageNumber"/>
        <w:rFonts w:ascii="Arial" w:hAnsi="Arial" w:cs="Arial"/>
        <w:sz w:val="20"/>
      </w:rPr>
      <w:instrText xml:space="preserve"> NUMPAGES  \* Arabic  \* MERGEFORMAT </w:instrText>
    </w:r>
    <w:r w:rsidRPr="00326597">
      <w:rPr>
        <w:rStyle w:val="PageNumber"/>
        <w:rFonts w:ascii="Arial" w:hAnsi="Arial" w:cs="Arial"/>
        <w:sz w:val="20"/>
      </w:rPr>
      <w:fldChar w:fldCharType="separate"/>
    </w:r>
    <w:r w:rsidR="00654BD3">
      <w:rPr>
        <w:rStyle w:val="PageNumber"/>
        <w:rFonts w:ascii="Arial" w:hAnsi="Arial" w:cs="Arial"/>
        <w:noProof/>
        <w:sz w:val="20"/>
      </w:rPr>
      <w:t>6</w:t>
    </w:r>
    <w:r w:rsidRPr="00326597">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9607F" w14:textId="77777777" w:rsidR="00E14FF1" w:rsidRDefault="00E14FF1">
      <w:r>
        <w:separator/>
      </w:r>
    </w:p>
  </w:footnote>
  <w:footnote w:type="continuationSeparator" w:id="0">
    <w:p w14:paraId="12B6454F" w14:textId="77777777" w:rsidR="00E14FF1" w:rsidRDefault="00E1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FAC"/>
    <w:multiLevelType w:val="hybridMultilevel"/>
    <w:tmpl w:val="BCD494EE"/>
    <w:lvl w:ilvl="0" w:tplc="73BA409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C42B1"/>
    <w:multiLevelType w:val="hybridMultilevel"/>
    <w:tmpl w:val="2FA4EDFC"/>
    <w:lvl w:ilvl="0" w:tplc="39E80110">
      <w:start w:val="22"/>
      <w:numFmt w:val="upperLetter"/>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F314B"/>
    <w:multiLevelType w:val="hybridMultilevel"/>
    <w:tmpl w:val="292CD70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1C325C60"/>
    <w:multiLevelType w:val="multilevel"/>
    <w:tmpl w:val="303249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74F4AD1"/>
    <w:multiLevelType w:val="hybridMultilevel"/>
    <w:tmpl w:val="BE68135C"/>
    <w:lvl w:ilvl="0" w:tplc="C0AAD5C6">
      <w:start w:val="1"/>
      <w:numFmt w:val="upp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5" w15:restartNumberingAfterBreak="0">
    <w:nsid w:val="2AE3007B"/>
    <w:multiLevelType w:val="hybridMultilevel"/>
    <w:tmpl w:val="162C10F4"/>
    <w:lvl w:ilvl="0" w:tplc="C7EE9DE6">
      <w:start w:val="9"/>
      <w:numFmt w:val="upperRoman"/>
      <w:lvlText w:val="%1."/>
      <w:lvlJc w:val="left"/>
      <w:pPr>
        <w:ind w:left="2160" w:hanging="720"/>
      </w:pPr>
      <w:rPr>
        <w:rFonts w:hint="default"/>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336F1D"/>
    <w:multiLevelType w:val="hybridMultilevel"/>
    <w:tmpl w:val="B74E9C0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6A5296"/>
    <w:multiLevelType w:val="hybridMultilevel"/>
    <w:tmpl w:val="FD3CAD6C"/>
    <w:lvl w:ilvl="0" w:tplc="453C5ACA">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CA4754"/>
    <w:multiLevelType w:val="hybridMultilevel"/>
    <w:tmpl w:val="51DE3CFE"/>
    <w:lvl w:ilvl="0" w:tplc="AAB0A93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172C1"/>
    <w:multiLevelType w:val="hybridMultilevel"/>
    <w:tmpl w:val="351C03A0"/>
    <w:lvl w:ilvl="0" w:tplc="BD0AB2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7000"/>
    <w:multiLevelType w:val="hybridMultilevel"/>
    <w:tmpl w:val="4148FB5A"/>
    <w:lvl w:ilvl="0" w:tplc="DC0086B4">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12153F"/>
    <w:multiLevelType w:val="hybridMultilevel"/>
    <w:tmpl w:val="3A66C702"/>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0A57BF"/>
    <w:multiLevelType w:val="hybridMultilevel"/>
    <w:tmpl w:val="69A420B4"/>
    <w:lvl w:ilvl="0" w:tplc="43242BB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0D0ABB"/>
    <w:multiLevelType w:val="hybridMultilevel"/>
    <w:tmpl w:val="B89EF3B2"/>
    <w:lvl w:ilvl="0" w:tplc="1C58DE6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74571"/>
    <w:multiLevelType w:val="hybridMultilevel"/>
    <w:tmpl w:val="455A1FE4"/>
    <w:lvl w:ilvl="0" w:tplc="BCE2CFDA">
      <w:start w:val="1"/>
      <w:numFmt w:val="upperLetter"/>
      <w:lvlText w:val="%1."/>
      <w:lvlJc w:val="left"/>
      <w:pPr>
        <w:ind w:left="1110" w:hanging="39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456A9B"/>
    <w:multiLevelType w:val="hybridMultilevel"/>
    <w:tmpl w:val="B89EF3B2"/>
    <w:lvl w:ilvl="0" w:tplc="1C58DE6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A25D66"/>
    <w:multiLevelType w:val="hybridMultilevel"/>
    <w:tmpl w:val="0CA6B87E"/>
    <w:lvl w:ilvl="0" w:tplc="1C58DE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0"/>
  </w:num>
  <w:num w:numId="4">
    <w:abstractNumId w:val="8"/>
  </w:num>
  <w:num w:numId="5">
    <w:abstractNumId w:val="14"/>
  </w:num>
  <w:num w:numId="6">
    <w:abstractNumId w:val="12"/>
  </w:num>
  <w:num w:numId="7">
    <w:abstractNumId w:val="13"/>
  </w:num>
  <w:num w:numId="8">
    <w:abstractNumId w:val="16"/>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5"/>
  </w:num>
  <w:num w:numId="22">
    <w:abstractNumId w:val="10"/>
  </w:num>
  <w:num w:numId="23">
    <w:abstractNumId w:val="9"/>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DA"/>
    <w:rsid w:val="00002E46"/>
    <w:rsid w:val="00003869"/>
    <w:rsid w:val="0001695A"/>
    <w:rsid w:val="000214DF"/>
    <w:rsid w:val="000221E0"/>
    <w:rsid w:val="000245F4"/>
    <w:rsid w:val="000262BD"/>
    <w:rsid w:val="000271F0"/>
    <w:rsid w:val="00032243"/>
    <w:rsid w:val="00032E87"/>
    <w:rsid w:val="0003421F"/>
    <w:rsid w:val="00036314"/>
    <w:rsid w:val="000432AA"/>
    <w:rsid w:val="00043B05"/>
    <w:rsid w:val="00044D8E"/>
    <w:rsid w:val="00055344"/>
    <w:rsid w:val="00061DE8"/>
    <w:rsid w:val="000630C7"/>
    <w:rsid w:val="0006357E"/>
    <w:rsid w:val="0006724E"/>
    <w:rsid w:val="000676C2"/>
    <w:rsid w:val="00073CD4"/>
    <w:rsid w:val="000833C2"/>
    <w:rsid w:val="00084F9D"/>
    <w:rsid w:val="00086105"/>
    <w:rsid w:val="00087973"/>
    <w:rsid w:val="00096366"/>
    <w:rsid w:val="000A170A"/>
    <w:rsid w:val="000A4528"/>
    <w:rsid w:val="000A4D45"/>
    <w:rsid w:val="000B0374"/>
    <w:rsid w:val="000B1790"/>
    <w:rsid w:val="000B28FC"/>
    <w:rsid w:val="000B6C3F"/>
    <w:rsid w:val="000B778A"/>
    <w:rsid w:val="000C072C"/>
    <w:rsid w:val="000C09B5"/>
    <w:rsid w:val="000C25CF"/>
    <w:rsid w:val="000C44BD"/>
    <w:rsid w:val="000C44E5"/>
    <w:rsid w:val="000C4AF4"/>
    <w:rsid w:val="000C4D31"/>
    <w:rsid w:val="000C6C76"/>
    <w:rsid w:val="000F02CF"/>
    <w:rsid w:val="000F04DA"/>
    <w:rsid w:val="000F1415"/>
    <w:rsid w:val="000F746D"/>
    <w:rsid w:val="000F7DDA"/>
    <w:rsid w:val="001002B2"/>
    <w:rsid w:val="00100BE5"/>
    <w:rsid w:val="00104B92"/>
    <w:rsid w:val="00104C5D"/>
    <w:rsid w:val="00110D82"/>
    <w:rsid w:val="0011207D"/>
    <w:rsid w:val="00112FE8"/>
    <w:rsid w:val="00113DA6"/>
    <w:rsid w:val="00114303"/>
    <w:rsid w:val="00115FEF"/>
    <w:rsid w:val="00116335"/>
    <w:rsid w:val="0012009B"/>
    <w:rsid w:val="00120D46"/>
    <w:rsid w:val="00121C89"/>
    <w:rsid w:val="00123E71"/>
    <w:rsid w:val="0012477A"/>
    <w:rsid w:val="00131ED4"/>
    <w:rsid w:val="00136053"/>
    <w:rsid w:val="001378A0"/>
    <w:rsid w:val="001406FE"/>
    <w:rsid w:val="00140FC8"/>
    <w:rsid w:val="001469D2"/>
    <w:rsid w:val="00152618"/>
    <w:rsid w:val="00161DB0"/>
    <w:rsid w:val="0016234E"/>
    <w:rsid w:val="00162932"/>
    <w:rsid w:val="00170E6F"/>
    <w:rsid w:val="00171B08"/>
    <w:rsid w:val="001724B5"/>
    <w:rsid w:val="00172CEF"/>
    <w:rsid w:val="00173737"/>
    <w:rsid w:val="001815DC"/>
    <w:rsid w:val="001823D3"/>
    <w:rsid w:val="00183401"/>
    <w:rsid w:val="0019050F"/>
    <w:rsid w:val="001942EB"/>
    <w:rsid w:val="00195DBB"/>
    <w:rsid w:val="00196364"/>
    <w:rsid w:val="00196EA9"/>
    <w:rsid w:val="001A0472"/>
    <w:rsid w:val="001A0E18"/>
    <w:rsid w:val="001A5921"/>
    <w:rsid w:val="001A784D"/>
    <w:rsid w:val="001B59B2"/>
    <w:rsid w:val="001C131A"/>
    <w:rsid w:val="001C1EF1"/>
    <w:rsid w:val="001C1F03"/>
    <w:rsid w:val="001C45AE"/>
    <w:rsid w:val="001C57A3"/>
    <w:rsid w:val="001C6FB1"/>
    <w:rsid w:val="001C7C68"/>
    <w:rsid w:val="001D2C0D"/>
    <w:rsid w:val="001D5A8D"/>
    <w:rsid w:val="001E0C93"/>
    <w:rsid w:val="001E2568"/>
    <w:rsid w:val="001E3D0C"/>
    <w:rsid w:val="001E78BC"/>
    <w:rsid w:val="001F1903"/>
    <w:rsid w:val="001F22A6"/>
    <w:rsid w:val="001F43B4"/>
    <w:rsid w:val="001F6C35"/>
    <w:rsid w:val="00202620"/>
    <w:rsid w:val="00202847"/>
    <w:rsid w:val="00202EA7"/>
    <w:rsid w:val="0020560D"/>
    <w:rsid w:val="00210869"/>
    <w:rsid w:val="00210BF4"/>
    <w:rsid w:val="0021592A"/>
    <w:rsid w:val="00216374"/>
    <w:rsid w:val="00216940"/>
    <w:rsid w:val="00222C90"/>
    <w:rsid w:val="00230C0E"/>
    <w:rsid w:val="00230E14"/>
    <w:rsid w:val="00235662"/>
    <w:rsid w:val="0024167E"/>
    <w:rsid w:val="002434FB"/>
    <w:rsid w:val="00244A17"/>
    <w:rsid w:val="00245E3E"/>
    <w:rsid w:val="00251212"/>
    <w:rsid w:val="0025369F"/>
    <w:rsid w:val="00254CFA"/>
    <w:rsid w:val="00260D57"/>
    <w:rsid w:val="00260FC8"/>
    <w:rsid w:val="00261106"/>
    <w:rsid w:val="0026179C"/>
    <w:rsid w:val="00267185"/>
    <w:rsid w:val="002677C4"/>
    <w:rsid w:val="00275049"/>
    <w:rsid w:val="00294DDB"/>
    <w:rsid w:val="00295F07"/>
    <w:rsid w:val="002A1EA9"/>
    <w:rsid w:val="002A4AFB"/>
    <w:rsid w:val="002A5181"/>
    <w:rsid w:val="002B3850"/>
    <w:rsid w:val="002B44F0"/>
    <w:rsid w:val="002B5545"/>
    <w:rsid w:val="002C4A32"/>
    <w:rsid w:val="002C54C7"/>
    <w:rsid w:val="002C58A8"/>
    <w:rsid w:val="002D1DDF"/>
    <w:rsid w:val="002D4606"/>
    <w:rsid w:val="002D68CE"/>
    <w:rsid w:val="002E5C96"/>
    <w:rsid w:val="002F0D79"/>
    <w:rsid w:val="002F1F99"/>
    <w:rsid w:val="002F6F13"/>
    <w:rsid w:val="002F768D"/>
    <w:rsid w:val="0030205B"/>
    <w:rsid w:val="00302287"/>
    <w:rsid w:val="003028B6"/>
    <w:rsid w:val="00304389"/>
    <w:rsid w:val="0031193C"/>
    <w:rsid w:val="0031497E"/>
    <w:rsid w:val="0031651D"/>
    <w:rsid w:val="0031664D"/>
    <w:rsid w:val="0031716D"/>
    <w:rsid w:val="00317DC6"/>
    <w:rsid w:val="003201CC"/>
    <w:rsid w:val="00321242"/>
    <w:rsid w:val="00326597"/>
    <w:rsid w:val="00330B2C"/>
    <w:rsid w:val="003428AF"/>
    <w:rsid w:val="00343D7C"/>
    <w:rsid w:val="00347E43"/>
    <w:rsid w:val="0035172D"/>
    <w:rsid w:val="00354BC1"/>
    <w:rsid w:val="00355581"/>
    <w:rsid w:val="00357165"/>
    <w:rsid w:val="003654F4"/>
    <w:rsid w:val="003759B0"/>
    <w:rsid w:val="003817D1"/>
    <w:rsid w:val="00382FC3"/>
    <w:rsid w:val="00384D05"/>
    <w:rsid w:val="00395433"/>
    <w:rsid w:val="0039737F"/>
    <w:rsid w:val="003A6E16"/>
    <w:rsid w:val="003B0CA0"/>
    <w:rsid w:val="003B5B26"/>
    <w:rsid w:val="003D731F"/>
    <w:rsid w:val="003F1444"/>
    <w:rsid w:val="003F6E6B"/>
    <w:rsid w:val="00403744"/>
    <w:rsid w:val="004038A0"/>
    <w:rsid w:val="00406253"/>
    <w:rsid w:val="004077D7"/>
    <w:rsid w:val="004105F4"/>
    <w:rsid w:val="004122F8"/>
    <w:rsid w:val="004144A5"/>
    <w:rsid w:val="00417727"/>
    <w:rsid w:val="00423E2E"/>
    <w:rsid w:val="00430C96"/>
    <w:rsid w:val="00431D10"/>
    <w:rsid w:val="00432DA8"/>
    <w:rsid w:val="00441402"/>
    <w:rsid w:val="004468C1"/>
    <w:rsid w:val="00450C3E"/>
    <w:rsid w:val="00451EF0"/>
    <w:rsid w:val="00452D23"/>
    <w:rsid w:val="00456CB2"/>
    <w:rsid w:val="00467CE9"/>
    <w:rsid w:val="00471D2C"/>
    <w:rsid w:val="00483ECE"/>
    <w:rsid w:val="0049456B"/>
    <w:rsid w:val="004972DC"/>
    <w:rsid w:val="004A3E7F"/>
    <w:rsid w:val="004A500E"/>
    <w:rsid w:val="004B7455"/>
    <w:rsid w:val="004B7C6A"/>
    <w:rsid w:val="004C1D54"/>
    <w:rsid w:val="004C4CDB"/>
    <w:rsid w:val="004D0537"/>
    <w:rsid w:val="004D4BA8"/>
    <w:rsid w:val="004D6E23"/>
    <w:rsid w:val="004E3AC8"/>
    <w:rsid w:val="004F11F6"/>
    <w:rsid w:val="0050489C"/>
    <w:rsid w:val="0051187F"/>
    <w:rsid w:val="005143E4"/>
    <w:rsid w:val="005174A8"/>
    <w:rsid w:val="00517BEB"/>
    <w:rsid w:val="0052298F"/>
    <w:rsid w:val="00525A2E"/>
    <w:rsid w:val="00527D03"/>
    <w:rsid w:val="00531A7B"/>
    <w:rsid w:val="00533603"/>
    <w:rsid w:val="00536023"/>
    <w:rsid w:val="00536657"/>
    <w:rsid w:val="00537A11"/>
    <w:rsid w:val="005424BF"/>
    <w:rsid w:val="00545FDB"/>
    <w:rsid w:val="00553828"/>
    <w:rsid w:val="00553D6C"/>
    <w:rsid w:val="00556289"/>
    <w:rsid w:val="0056140E"/>
    <w:rsid w:val="00574696"/>
    <w:rsid w:val="00574A23"/>
    <w:rsid w:val="00576275"/>
    <w:rsid w:val="005763DE"/>
    <w:rsid w:val="00583B6E"/>
    <w:rsid w:val="00583E04"/>
    <w:rsid w:val="00584705"/>
    <w:rsid w:val="005849C5"/>
    <w:rsid w:val="00587F23"/>
    <w:rsid w:val="00592DC1"/>
    <w:rsid w:val="00594A16"/>
    <w:rsid w:val="00594DD0"/>
    <w:rsid w:val="00597D8A"/>
    <w:rsid w:val="005A0554"/>
    <w:rsid w:val="005A26EB"/>
    <w:rsid w:val="005A470B"/>
    <w:rsid w:val="005A7378"/>
    <w:rsid w:val="005B1CF6"/>
    <w:rsid w:val="005B7B71"/>
    <w:rsid w:val="005C1082"/>
    <w:rsid w:val="005C391C"/>
    <w:rsid w:val="005D73FF"/>
    <w:rsid w:val="005E3C41"/>
    <w:rsid w:val="005E55B3"/>
    <w:rsid w:val="005F154F"/>
    <w:rsid w:val="005F3FDA"/>
    <w:rsid w:val="005F4679"/>
    <w:rsid w:val="005F6CB6"/>
    <w:rsid w:val="005F71AE"/>
    <w:rsid w:val="00601B09"/>
    <w:rsid w:val="006071EE"/>
    <w:rsid w:val="00607BB3"/>
    <w:rsid w:val="00611320"/>
    <w:rsid w:val="00611ECA"/>
    <w:rsid w:val="006125A8"/>
    <w:rsid w:val="00613F9E"/>
    <w:rsid w:val="006243FC"/>
    <w:rsid w:val="00627DD4"/>
    <w:rsid w:val="006372E9"/>
    <w:rsid w:val="006377B3"/>
    <w:rsid w:val="00641555"/>
    <w:rsid w:val="0064192E"/>
    <w:rsid w:val="00641F1D"/>
    <w:rsid w:val="00646D40"/>
    <w:rsid w:val="006523B4"/>
    <w:rsid w:val="00654BD3"/>
    <w:rsid w:val="00654C0C"/>
    <w:rsid w:val="00661464"/>
    <w:rsid w:val="00663872"/>
    <w:rsid w:val="00674A51"/>
    <w:rsid w:val="006755BA"/>
    <w:rsid w:val="006756BD"/>
    <w:rsid w:val="006A055B"/>
    <w:rsid w:val="006A0962"/>
    <w:rsid w:val="006A1370"/>
    <w:rsid w:val="006A42F5"/>
    <w:rsid w:val="006A4C1E"/>
    <w:rsid w:val="006A774A"/>
    <w:rsid w:val="006B0898"/>
    <w:rsid w:val="006B1904"/>
    <w:rsid w:val="006B29D0"/>
    <w:rsid w:val="006B4D4E"/>
    <w:rsid w:val="006B7E43"/>
    <w:rsid w:val="006D39EF"/>
    <w:rsid w:val="006E0770"/>
    <w:rsid w:val="006F33AB"/>
    <w:rsid w:val="006F6F27"/>
    <w:rsid w:val="006F729E"/>
    <w:rsid w:val="0070467D"/>
    <w:rsid w:val="007073A0"/>
    <w:rsid w:val="007123C8"/>
    <w:rsid w:val="00715618"/>
    <w:rsid w:val="007172C4"/>
    <w:rsid w:val="007262E0"/>
    <w:rsid w:val="00734AFB"/>
    <w:rsid w:val="00734E04"/>
    <w:rsid w:val="007352AC"/>
    <w:rsid w:val="007365DA"/>
    <w:rsid w:val="00736A82"/>
    <w:rsid w:val="00736AA4"/>
    <w:rsid w:val="007532ED"/>
    <w:rsid w:val="007533DD"/>
    <w:rsid w:val="00753C65"/>
    <w:rsid w:val="0075400D"/>
    <w:rsid w:val="00761183"/>
    <w:rsid w:val="0076258C"/>
    <w:rsid w:val="00762FDB"/>
    <w:rsid w:val="00763D53"/>
    <w:rsid w:val="00766894"/>
    <w:rsid w:val="0078274A"/>
    <w:rsid w:val="00783FF3"/>
    <w:rsid w:val="00791E47"/>
    <w:rsid w:val="0079371F"/>
    <w:rsid w:val="0079460A"/>
    <w:rsid w:val="00794870"/>
    <w:rsid w:val="00795B32"/>
    <w:rsid w:val="007A6BF8"/>
    <w:rsid w:val="007B0020"/>
    <w:rsid w:val="007B0F4B"/>
    <w:rsid w:val="007B4EEC"/>
    <w:rsid w:val="007B658D"/>
    <w:rsid w:val="007B7632"/>
    <w:rsid w:val="007C4513"/>
    <w:rsid w:val="007D2E0E"/>
    <w:rsid w:val="007D73D1"/>
    <w:rsid w:val="007E180A"/>
    <w:rsid w:val="007E2787"/>
    <w:rsid w:val="007E5DCD"/>
    <w:rsid w:val="007E7E09"/>
    <w:rsid w:val="007F0E74"/>
    <w:rsid w:val="007F1F9A"/>
    <w:rsid w:val="007F2174"/>
    <w:rsid w:val="007F3572"/>
    <w:rsid w:val="007F423A"/>
    <w:rsid w:val="007F58F3"/>
    <w:rsid w:val="007F7D24"/>
    <w:rsid w:val="00801290"/>
    <w:rsid w:val="00807ED0"/>
    <w:rsid w:val="008105D2"/>
    <w:rsid w:val="00811746"/>
    <w:rsid w:val="0081254B"/>
    <w:rsid w:val="0082212B"/>
    <w:rsid w:val="00822788"/>
    <w:rsid w:val="0082568D"/>
    <w:rsid w:val="00825712"/>
    <w:rsid w:val="00827BF5"/>
    <w:rsid w:val="00835A8E"/>
    <w:rsid w:val="0084241C"/>
    <w:rsid w:val="0084741B"/>
    <w:rsid w:val="0084764C"/>
    <w:rsid w:val="00851F57"/>
    <w:rsid w:val="00855703"/>
    <w:rsid w:val="008567DD"/>
    <w:rsid w:val="00856DB3"/>
    <w:rsid w:val="008570B1"/>
    <w:rsid w:val="00860D93"/>
    <w:rsid w:val="00864F51"/>
    <w:rsid w:val="00865DA3"/>
    <w:rsid w:val="00866187"/>
    <w:rsid w:val="00870F0C"/>
    <w:rsid w:val="00873482"/>
    <w:rsid w:val="008760AB"/>
    <w:rsid w:val="00883390"/>
    <w:rsid w:val="00885632"/>
    <w:rsid w:val="00885829"/>
    <w:rsid w:val="00893FC5"/>
    <w:rsid w:val="008A52E3"/>
    <w:rsid w:val="008A62A9"/>
    <w:rsid w:val="008B0347"/>
    <w:rsid w:val="008B1118"/>
    <w:rsid w:val="008B26FF"/>
    <w:rsid w:val="008B64F9"/>
    <w:rsid w:val="008C3C31"/>
    <w:rsid w:val="008C592D"/>
    <w:rsid w:val="008D4ABF"/>
    <w:rsid w:val="008D7F2D"/>
    <w:rsid w:val="008E4DD4"/>
    <w:rsid w:val="008E5AA5"/>
    <w:rsid w:val="008F544C"/>
    <w:rsid w:val="00903828"/>
    <w:rsid w:val="00906460"/>
    <w:rsid w:val="009077DF"/>
    <w:rsid w:val="009079DB"/>
    <w:rsid w:val="00911A26"/>
    <w:rsid w:val="0091299E"/>
    <w:rsid w:val="0091376F"/>
    <w:rsid w:val="009264FC"/>
    <w:rsid w:val="0093484B"/>
    <w:rsid w:val="00935F4C"/>
    <w:rsid w:val="009404C2"/>
    <w:rsid w:val="009418B9"/>
    <w:rsid w:val="0094209F"/>
    <w:rsid w:val="00943209"/>
    <w:rsid w:val="00957823"/>
    <w:rsid w:val="00960CE3"/>
    <w:rsid w:val="00971366"/>
    <w:rsid w:val="00972940"/>
    <w:rsid w:val="00976176"/>
    <w:rsid w:val="00976A7F"/>
    <w:rsid w:val="009804A1"/>
    <w:rsid w:val="009834A7"/>
    <w:rsid w:val="00983EF9"/>
    <w:rsid w:val="00986727"/>
    <w:rsid w:val="00986D2A"/>
    <w:rsid w:val="00990EA0"/>
    <w:rsid w:val="0099668A"/>
    <w:rsid w:val="009A1CF6"/>
    <w:rsid w:val="009A21F6"/>
    <w:rsid w:val="009A3EB6"/>
    <w:rsid w:val="009A3F08"/>
    <w:rsid w:val="009A681E"/>
    <w:rsid w:val="009A73F1"/>
    <w:rsid w:val="009A7935"/>
    <w:rsid w:val="009B1768"/>
    <w:rsid w:val="009B5817"/>
    <w:rsid w:val="009C3985"/>
    <w:rsid w:val="009C7227"/>
    <w:rsid w:val="009C7D52"/>
    <w:rsid w:val="009D1354"/>
    <w:rsid w:val="009D3B61"/>
    <w:rsid w:val="009D4076"/>
    <w:rsid w:val="009D5A16"/>
    <w:rsid w:val="009D5B56"/>
    <w:rsid w:val="009D75EB"/>
    <w:rsid w:val="009F09E7"/>
    <w:rsid w:val="009F257B"/>
    <w:rsid w:val="009F4976"/>
    <w:rsid w:val="009F55FA"/>
    <w:rsid w:val="009F5F47"/>
    <w:rsid w:val="009F6FB4"/>
    <w:rsid w:val="00A010AE"/>
    <w:rsid w:val="00A0553A"/>
    <w:rsid w:val="00A06DF5"/>
    <w:rsid w:val="00A079DC"/>
    <w:rsid w:val="00A15A11"/>
    <w:rsid w:val="00A15DB8"/>
    <w:rsid w:val="00A15FF9"/>
    <w:rsid w:val="00A22B5F"/>
    <w:rsid w:val="00A2361E"/>
    <w:rsid w:val="00A25007"/>
    <w:rsid w:val="00A26F53"/>
    <w:rsid w:val="00A3013F"/>
    <w:rsid w:val="00A3534C"/>
    <w:rsid w:val="00A3777D"/>
    <w:rsid w:val="00A46700"/>
    <w:rsid w:val="00A46A9E"/>
    <w:rsid w:val="00A47FE1"/>
    <w:rsid w:val="00A53A67"/>
    <w:rsid w:val="00A5564E"/>
    <w:rsid w:val="00A57789"/>
    <w:rsid w:val="00A60466"/>
    <w:rsid w:val="00A63BCF"/>
    <w:rsid w:val="00A64351"/>
    <w:rsid w:val="00A71FD2"/>
    <w:rsid w:val="00A726F6"/>
    <w:rsid w:val="00A83B4F"/>
    <w:rsid w:val="00A87512"/>
    <w:rsid w:val="00A97532"/>
    <w:rsid w:val="00AA0785"/>
    <w:rsid w:val="00AA6148"/>
    <w:rsid w:val="00AB76F4"/>
    <w:rsid w:val="00AC1A9F"/>
    <w:rsid w:val="00AD09C8"/>
    <w:rsid w:val="00AD2FFD"/>
    <w:rsid w:val="00AE20FE"/>
    <w:rsid w:val="00AE2572"/>
    <w:rsid w:val="00AF6938"/>
    <w:rsid w:val="00AF78D7"/>
    <w:rsid w:val="00B0013F"/>
    <w:rsid w:val="00B00A07"/>
    <w:rsid w:val="00B07174"/>
    <w:rsid w:val="00B07DD2"/>
    <w:rsid w:val="00B1008B"/>
    <w:rsid w:val="00B13973"/>
    <w:rsid w:val="00B15CFA"/>
    <w:rsid w:val="00B160FF"/>
    <w:rsid w:val="00B1715E"/>
    <w:rsid w:val="00B17444"/>
    <w:rsid w:val="00B20FFD"/>
    <w:rsid w:val="00B22905"/>
    <w:rsid w:val="00B30D02"/>
    <w:rsid w:val="00B31A4D"/>
    <w:rsid w:val="00B35637"/>
    <w:rsid w:val="00B40A36"/>
    <w:rsid w:val="00B45776"/>
    <w:rsid w:val="00B460D9"/>
    <w:rsid w:val="00B46247"/>
    <w:rsid w:val="00B4627C"/>
    <w:rsid w:val="00B4650F"/>
    <w:rsid w:val="00B510B8"/>
    <w:rsid w:val="00B57A29"/>
    <w:rsid w:val="00B65C33"/>
    <w:rsid w:val="00B67875"/>
    <w:rsid w:val="00B73736"/>
    <w:rsid w:val="00B7680E"/>
    <w:rsid w:val="00B80654"/>
    <w:rsid w:val="00B809A3"/>
    <w:rsid w:val="00B844F2"/>
    <w:rsid w:val="00B84958"/>
    <w:rsid w:val="00B87CEF"/>
    <w:rsid w:val="00B93F20"/>
    <w:rsid w:val="00B9620E"/>
    <w:rsid w:val="00B963F5"/>
    <w:rsid w:val="00B97A8C"/>
    <w:rsid w:val="00BA4C2E"/>
    <w:rsid w:val="00BA7A5C"/>
    <w:rsid w:val="00BB19DD"/>
    <w:rsid w:val="00BB2837"/>
    <w:rsid w:val="00BB3889"/>
    <w:rsid w:val="00BB76B8"/>
    <w:rsid w:val="00BC1895"/>
    <w:rsid w:val="00BD1287"/>
    <w:rsid w:val="00BD7550"/>
    <w:rsid w:val="00BE26A4"/>
    <w:rsid w:val="00BE2AF2"/>
    <w:rsid w:val="00BF20FC"/>
    <w:rsid w:val="00BF46CC"/>
    <w:rsid w:val="00C05D5F"/>
    <w:rsid w:val="00C10AD7"/>
    <w:rsid w:val="00C12524"/>
    <w:rsid w:val="00C156E3"/>
    <w:rsid w:val="00C2341D"/>
    <w:rsid w:val="00C2404C"/>
    <w:rsid w:val="00C31F26"/>
    <w:rsid w:val="00C334A3"/>
    <w:rsid w:val="00C477F7"/>
    <w:rsid w:val="00C50787"/>
    <w:rsid w:val="00C509BD"/>
    <w:rsid w:val="00C528F7"/>
    <w:rsid w:val="00C62B7A"/>
    <w:rsid w:val="00C63CE8"/>
    <w:rsid w:val="00C71D28"/>
    <w:rsid w:val="00C75FD0"/>
    <w:rsid w:val="00C81F80"/>
    <w:rsid w:val="00C87268"/>
    <w:rsid w:val="00C87E31"/>
    <w:rsid w:val="00C87F8E"/>
    <w:rsid w:val="00C907C1"/>
    <w:rsid w:val="00C90A9D"/>
    <w:rsid w:val="00C92735"/>
    <w:rsid w:val="00C95B0F"/>
    <w:rsid w:val="00CA6826"/>
    <w:rsid w:val="00CA6A09"/>
    <w:rsid w:val="00CB2D2A"/>
    <w:rsid w:val="00CB5E19"/>
    <w:rsid w:val="00CC0CF9"/>
    <w:rsid w:val="00CC6B3C"/>
    <w:rsid w:val="00CD6881"/>
    <w:rsid w:val="00CE69D5"/>
    <w:rsid w:val="00CE6C7F"/>
    <w:rsid w:val="00CF16ED"/>
    <w:rsid w:val="00CF2171"/>
    <w:rsid w:val="00CF2708"/>
    <w:rsid w:val="00CF2E87"/>
    <w:rsid w:val="00CF626E"/>
    <w:rsid w:val="00CF66AD"/>
    <w:rsid w:val="00CF6D3B"/>
    <w:rsid w:val="00D1370A"/>
    <w:rsid w:val="00D13E5A"/>
    <w:rsid w:val="00D159A5"/>
    <w:rsid w:val="00D22218"/>
    <w:rsid w:val="00D24930"/>
    <w:rsid w:val="00D24E12"/>
    <w:rsid w:val="00D27548"/>
    <w:rsid w:val="00D31E5B"/>
    <w:rsid w:val="00D37483"/>
    <w:rsid w:val="00D43A20"/>
    <w:rsid w:val="00D44D7E"/>
    <w:rsid w:val="00D53427"/>
    <w:rsid w:val="00D53DC5"/>
    <w:rsid w:val="00D5561C"/>
    <w:rsid w:val="00D56297"/>
    <w:rsid w:val="00D57C3C"/>
    <w:rsid w:val="00D602E3"/>
    <w:rsid w:val="00D61424"/>
    <w:rsid w:val="00D619BC"/>
    <w:rsid w:val="00D61A15"/>
    <w:rsid w:val="00D62B15"/>
    <w:rsid w:val="00D7157B"/>
    <w:rsid w:val="00D73D6D"/>
    <w:rsid w:val="00D75B61"/>
    <w:rsid w:val="00D76636"/>
    <w:rsid w:val="00D80BA3"/>
    <w:rsid w:val="00D8185A"/>
    <w:rsid w:val="00D831B4"/>
    <w:rsid w:val="00D84C74"/>
    <w:rsid w:val="00D87C4B"/>
    <w:rsid w:val="00D90F83"/>
    <w:rsid w:val="00D93824"/>
    <w:rsid w:val="00D96A1D"/>
    <w:rsid w:val="00D96B61"/>
    <w:rsid w:val="00DA1619"/>
    <w:rsid w:val="00DA526F"/>
    <w:rsid w:val="00DB1A43"/>
    <w:rsid w:val="00DB6ABB"/>
    <w:rsid w:val="00DC163D"/>
    <w:rsid w:val="00DC2B35"/>
    <w:rsid w:val="00DD002A"/>
    <w:rsid w:val="00DD175E"/>
    <w:rsid w:val="00DD1E6F"/>
    <w:rsid w:val="00DD5BB5"/>
    <w:rsid w:val="00DD5C8E"/>
    <w:rsid w:val="00DE351A"/>
    <w:rsid w:val="00DF08C5"/>
    <w:rsid w:val="00DF1248"/>
    <w:rsid w:val="00DF1828"/>
    <w:rsid w:val="00DF4C3F"/>
    <w:rsid w:val="00DF6298"/>
    <w:rsid w:val="00E00C4F"/>
    <w:rsid w:val="00E01A54"/>
    <w:rsid w:val="00E03638"/>
    <w:rsid w:val="00E03CE0"/>
    <w:rsid w:val="00E05447"/>
    <w:rsid w:val="00E1185C"/>
    <w:rsid w:val="00E13B37"/>
    <w:rsid w:val="00E14FF1"/>
    <w:rsid w:val="00E231A9"/>
    <w:rsid w:val="00E233DA"/>
    <w:rsid w:val="00E23D54"/>
    <w:rsid w:val="00E26C00"/>
    <w:rsid w:val="00E3422F"/>
    <w:rsid w:val="00E34DEE"/>
    <w:rsid w:val="00E42AFD"/>
    <w:rsid w:val="00E43D27"/>
    <w:rsid w:val="00E44DBB"/>
    <w:rsid w:val="00E47DEA"/>
    <w:rsid w:val="00E50EA1"/>
    <w:rsid w:val="00E553B1"/>
    <w:rsid w:val="00E55F20"/>
    <w:rsid w:val="00E6139F"/>
    <w:rsid w:val="00E63E62"/>
    <w:rsid w:val="00E701E3"/>
    <w:rsid w:val="00E7389E"/>
    <w:rsid w:val="00E739C4"/>
    <w:rsid w:val="00E73FB0"/>
    <w:rsid w:val="00E74748"/>
    <w:rsid w:val="00E76B2A"/>
    <w:rsid w:val="00E80240"/>
    <w:rsid w:val="00E81096"/>
    <w:rsid w:val="00E83574"/>
    <w:rsid w:val="00E83DB8"/>
    <w:rsid w:val="00E86E7F"/>
    <w:rsid w:val="00E923AD"/>
    <w:rsid w:val="00E9323C"/>
    <w:rsid w:val="00E94DB1"/>
    <w:rsid w:val="00E955B4"/>
    <w:rsid w:val="00E95D19"/>
    <w:rsid w:val="00EA1666"/>
    <w:rsid w:val="00EA1A1E"/>
    <w:rsid w:val="00EA1BE5"/>
    <w:rsid w:val="00EA4BE0"/>
    <w:rsid w:val="00EA5EAB"/>
    <w:rsid w:val="00EB0B81"/>
    <w:rsid w:val="00EB3070"/>
    <w:rsid w:val="00EB70CB"/>
    <w:rsid w:val="00EC0957"/>
    <w:rsid w:val="00EC5953"/>
    <w:rsid w:val="00EC61E8"/>
    <w:rsid w:val="00EC77B1"/>
    <w:rsid w:val="00EC7E26"/>
    <w:rsid w:val="00ED22F5"/>
    <w:rsid w:val="00ED5638"/>
    <w:rsid w:val="00EE0B41"/>
    <w:rsid w:val="00EE0E98"/>
    <w:rsid w:val="00EE5DD9"/>
    <w:rsid w:val="00EF3928"/>
    <w:rsid w:val="00EF3F84"/>
    <w:rsid w:val="00EF4843"/>
    <w:rsid w:val="00EF562A"/>
    <w:rsid w:val="00EF67FE"/>
    <w:rsid w:val="00EF759A"/>
    <w:rsid w:val="00EF79D1"/>
    <w:rsid w:val="00F114D4"/>
    <w:rsid w:val="00F11633"/>
    <w:rsid w:val="00F20D2A"/>
    <w:rsid w:val="00F2146B"/>
    <w:rsid w:val="00F21609"/>
    <w:rsid w:val="00F30031"/>
    <w:rsid w:val="00F304B2"/>
    <w:rsid w:val="00F42D78"/>
    <w:rsid w:val="00F43632"/>
    <w:rsid w:val="00F44A91"/>
    <w:rsid w:val="00F451B2"/>
    <w:rsid w:val="00F467BF"/>
    <w:rsid w:val="00F46B54"/>
    <w:rsid w:val="00F50723"/>
    <w:rsid w:val="00F56640"/>
    <w:rsid w:val="00F64AA9"/>
    <w:rsid w:val="00F71A9F"/>
    <w:rsid w:val="00F71E92"/>
    <w:rsid w:val="00F80D0D"/>
    <w:rsid w:val="00F822A9"/>
    <w:rsid w:val="00F8796E"/>
    <w:rsid w:val="00F915CE"/>
    <w:rsid w:val="00F94D3C"/>
    <w:rsid w:val="00FA1A3E"/>
    <w:rsid w:val="00FA2AF9"/>
    <w:rsid w:val="00FA4F30"/>
    <w:rsid w:val="00FA52A6"/>
    <w:rsid w:val="00FA7FC6"/>
    <w:rsid w:val="00FB23C9"/>
    <w:rsid w:val="00FD0FCF"/>
    <w:rsid w:val="00FD4EE8"/>
    <w:rsid w:val="00FE171D"/>
    <w:rsid w:val="00FE3C8E"/>
    <w:rsid w:val="00FE60FC"/>
    <w:rsid w:val="00FF1E06"/>
    <w:rsid w:val="00FF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620B68"/>
  <w15:docId w15:val="{6C85FF34-24BC-4E37-8927-F2994ED8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PS" w:eastAsia="Times New Roman" w:hAnsi="Courier P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ind w:left="720"/>
      <w:jc w:val="both"/>
      <w:outlineLvl w:val="1"/>
    </w:pPr>
    <w:rPr>
      <w:i/>
      <w:sz w:val="16"/>
    </w:rPr>
  </w:style>
  <w:style w:type="paragraph" w:styleId="Heading3">
    <w:name w:val="heading 3"/>
    <w:basedOn w:val="Normal"/>
    <w:next w:val="Normal"/>
    <w:qFormat/>
    <w:pPr>
      <w:keepNext/>
      <w:ind w:left="720"/>
      <w:jc w:val="both"/>
      <w:outlineLvl w:val="2"/>
    </w:pPr>
    <w:rPr>
      <w:i/>
      <w:sz w:val="22"/>
    </w:rPr>
  </w:style>
  <w:style w:type="paragraph" w:styleId="Heading4">
    <w:name w:val="heading 4"/>
    <w:basedOn w:val="Normal"/>
    <w:next w:val="Normal"/>
    <w:qFormat/>
    <w:pPr>
      <w:keepNext/>
      <w:ind w:left="5760"/>
      <w:jc w:val="both"/>
      <w:outlineLvl w:val="3"/>
    </w:pPr>
    <w:rPr>
      <w:b/>
      <w:sz w:val="22"/>
    </w:rPr>
  </w:style>
  <w:style w:type="paragraph" w:styleId="Heading5">
    <w:name w:val="heading 5"/>
    <w:basedOn w:val="Normal"/>
    <w:next w:val="Normal"/>
    <w:qFormat/>
    <w:pPr>
      <w:keepNext/>
      <w:jc w:val="both"/>
      <w:outlineLvl w:val="4"/>
    </w:pPr>
    <w:rPr>
      <w:i/>
    </w:rPr>
  </w:style>
  <w:style w:type="paragraph" w:styleId="Heading6">
    <w:name w:val="heading 6"/>
    <w:basedOn w:val="Normal"/>
    <w:next w:val="Normal"/>
    <w:qFormat/>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ormal">
    <w:name w:val="ormal"/>
    <w:basedOn w:val="Normal"/>
    <w:pPr>
      <w:jc w:val="center"/>
    </w:pPr>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Indent">
    <w:name w:val="Body Text Indent"/>
    <w:basedOn w:val="Normal"/>
    <w:pPr>
      <w:ind w:left="720"/>
      <w:jc w:val="both"/>
    </w:pPr>
    <w:rPr>
      <w:sz w:val="22"/>
    </w:rPr>
  </w:style>
  <w:style w:type="paragraph" w:styleId="BodyText3">
    <w:name w:val="Body Text 3"/>
    <w:basedOn w:val="Normal"/>
    <w:pPr>
      <w:jc w:val="center"/>
    </w:pPr>
    <w:rPr>
      <w:b/>
      <w:sz w:val="32"/>
    </w:rPr>
  </w:style>
  <w:style w:type="paragraph" w:styleId="BodyTextIndent2">
    <w:name w:val="Body Text Indent 2"/>
    <w:basedOn w:val="Normal"/>
    <w:pPr>
      <w:ind w:left="1440"/>
      <w:jc w:val="both"/>
    </w:pPr>
    <w:rPr>
      <w:sz w:val="22"/>
    </w:rPr>
  </w:style>
  <w:style w:type="paragraph" w:styleId="BodyTextIndent3">
    <w:name w:val="Body Text Indent 3"/>
    <w:basedOn w:val="Normal"/>
    <w:pPr>
      <w:ind w:left="720"/>
      <w:jc w:val="both"/>
    </w:pPr>
  </w:style>
  <w:style w:type="character" w:styleId="PageNumber">
    <w:name w:val="page number"/>
    <w:basedOn w:val="DefaultParagraphFont"/>
  </w:style>
  <w:style w:type="paragraph" w:styleId="BalloonText">
    <w:name w:val="Balloon Text"/>
    <w:basedOn w:val="Normal"/>
    <w:link w:val="BalloonTextChar"/>
    <w:rsid w:val="00A64351"/>
    <w:rPr>
      <w:rFonts w:ascii="Tahoma" w:hAnsi="Tahoma" w:cs="Tahoma"/>
      <w:sz w:val="16"/>
      <w:szCs w:val="16"/>
    </w:rPr>
  </w:style>
  <w:style w:type="character" w:customStyle="1" w:styleId="BalloonTextChar">
    <w:name w:val="Balloon Text Char"/>
    <w:link w:val="BalloonText"/>
    <w:rsid w:val="00A64351"/>
    <w:rPr>
      <w:rFonts w:ascii="Tahoma" w:hAnsi="Tahoma" w:cs="Tahoma"/>
      <w:sz w:val="16"/>
      <w:szCs w:val="16"/>
    </w:rPr>
  </w:style>
  <w:style w:type="character" w:styleId="CommentReference">
    <w:name w:val="annotation reference"/>
    <w:rsid w:val="00202620"/>
    <w:rPr>
      <w:sz w:val="16"/>
      <w:szCs w:val="16"/>
    </w:rPr>
  </w:style>
  <w:style w:type="paragraph" w:styleId="CommentText">
    <w:name w:val="annotation text"/>
    <w:basedOn w:val="Normal"/>
    <w:link w:val="CommentTextChar"/>
    <w:uiPriority w:val="99"/>
    <w:rsid w:val="00202620"/>
    <w:rPr>
      <w:sz w:val="20"/>
    </w:rPr>
  </w:style>
  <w:style w:type="character" w:customStyle="1" w:styleId="CommentTextChar">
    <w:name w:val="Comment Text Char"/>
    <w:link w:val="CommentText"/>
    <w:uiPriority w:val="99"/>
    <w:rsid w:val="00202620"/>
    <w:rPr>
      <w:rFonts w:ascii="Times New Roman" w:hAnsi="Times New Roman"/>
    </w:rPr>
  </w:style>
  <w:style w:type="paragraph" w:styleId="CommentSubject">
    <w:name w:val="annotation subject"/>
    <w:basedOn w:val="CommentText"/>
    <w:next w:val="CommentText"/>
    <w:link w:val="CommentSubjectChar"/>
    <w:rsid w:val="008760AB"/>
    <w:rPr>
      <w:b/>
      <w:bCs/>
    </w:rPr>
  </w:style>
  <w:style w:type="character" w:customStyle="1" w:styleId="CommentSubjectChar">
    <w:name w:val="Comment Subject Char"/>
    <w:link w:val="CommentSubject"/>
    <w:rsid w:val="008760AB"/>
    <w:rPr>
      <w:rFonts w:ascii="Times New Roman" w:hAnsi="Times New Roman"/>
      <w:b/>
      <w:bCs/>
    </w:rPr>
  </w:style>
  <w:style w:type="paragraph" w:styleId="ListParagraph">
    <w:name w:val="List Paragraph"/>
    <w:basedOn w:val="Normal"/>
    <w:uiPriority w:val="34"/>
    <w:qFormat/>
    <w:rsid w:val="00E05447"/>
    <w:pPr>
      <w:ind w:left="720"/>
      <w:contextualSpacing/>
    </w:pPr>
  </w:style>
  <w:style w:type="character" w:styleId="Hyperlink">
    <w:name w:val="Hyperlink"/>
    <w:basedOn w:val="DefaultParagraphFont"/>
    <w:rsid w:val="000245F4"/>
    <w:rPr>
      <w:color w:val="0000FF" w:themeColor="hyperlink"/>
      <w:u w:val="single"/>
    </w:rPr>
  </w:style>
  <w:style w:type="character" w:styleId="FollowedHyperlink">
    <w:name w:val="FollowedHyperlink"/>
    <w:basedOn w:val="DefaultParagraphFont"/>
    <w:rsid w:val="006B0898"/>
    <w:rPr>
      <w:color w:val="800080" w:themeColor="followedHyperlink"/>
      <w:u w:val="single"/>
    </w:rPr>
  </w:style>
  <w:style w:type="paragraph" w:customStyle="1" w:styleId="Default">
    <w:name w:val="Default"/>
    <w:rsid w:val="005E3C41"/>
    <w:pPr>
      <w:autoSpaceDE w:val="0"/>
      <w:autoSpaceDN w:val="0"/>
      <w:adjustRightInd w:val="0"/>
    </w:pPr>
    <w:rPr>
      <w:rFonts w:ascii="Times New Roman" w:eastAsiaTheme="minorHAnsi" w:hAnsi="Times New Roman"/>
      <w:color w:val="000000"/>
      <w:sz w:val="24"/>
      <w:szCs w:val="24"/>
    </w:rPr>
  </w:style>
  <w:style w:type="character" w:customStyle="1" w:styleId="FooterChar">
    <w:name w:val="Footer Char"/>
    <w:basedOn w:val="DefaultParagraphFont"/>
    <w:link w:val="Footer"/>
    <w:uiPriority w:val="99"/>
    <w:rsid w:val="00E95D1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81">
      <w:bodyDiv w:val="1"/>
      <w:marLeft w:val="0"/>
      <w:marRight w:val="0"/>
      <w:marTop w:val="0"/>
      <w:marBottom w:val="0"/>
      <w:divBdr>
        <w:top w:val="none" w:sz="0" w:space="0" w:color="auto"/>
        <w:left w:val="none" w:sz="0" w:space="0" w:color="auto"/>
        <w:bottom w:val="none" w:sz="0" w:space="0" w:color="auto"/>
        <w:right w:val="none" w:sz="0" w:space="0" w:color="auto"/>
      </w:divBdr>
    </w:div>
    <w:div w:id="214852817">
      <w:bodyDiv w:val="1"/>
      <w:marLeft w:val="0"/>
      <w:marRight w:val="0"/>
      <w:marTop w:val="0"/>
      <w:marBottom w:val="0"/>
      <w:divBdr>
        <w:top w:val="none" w:sz="0" w:space="0" w:color="auto"/>
        <w:left w:val="none" w:sz="0" w:space="0" w:color="auto"/>
        <w:bottom w:val="none" w:sz="0" w:space="0" w:color="auto"/>
        <w:right w:val="none" w:sz="0" w:space="0" w:color="auto"/>
      </w:divBdr>
    </w:div>
    <w:div w:id="525365652">
      <w:bodyDiv w:val="1"/>
      <w:marLeft w:val="0"/>
      <w:marRight w:val="0"/>
      <w:marTop w:val="0"/>
      <w:marBottom w:val="0"/>
      <w:divBdr>
        <w:top w:val="none" w:sz="0" w:space="0" w:color="auto"/>
        <w:left w:val="none" w:sz="0" w:space="0" w:color="auto"/>
        <w:bottom w:val="none" w:sz="0" w:space="0" w:color="auto"/>
        <w:right w:val="none" w:sz="0" w:space="0" w:color="auto"/>
      </w:divBdr>
    </w:div>
    <w:div w:id="623511033">
      <w:bodyDiv w:val="1"/>
      <w:marLeft w:val="0"/>
      <w:marRight w:val="0"/>
      <w:marTop w:val="0"/>
      <w:marBottom w:val="0"/>
      <w:divBdr>
        <w:top w:val="none" w:sz="0" w:space="0" w:color="auto"/>
        <w:left w:val="none" w:sz="0" w:space="0" w:color="auto"/>
        <w:bottom w:val="none" w:sz="0" w:space="0" w:color="auto"/>
        <w:right w:val="none" w:sz="0" w:space="0" w:color="auto"/>
      </w:divBdr>
    </w:div>
    <w:div w:id="692878349">
      <w:bodyDiv w:val="1"/>
      <w:marLeft w:val="0"/>
      <w:marRight w:val="0"/>
      <w:marTop w:val="0"/>
      <w:marBottom w:val="0"/>
      <w:divBdr>
        <w:top w:val="none" w:sz="0" w:space="0" w:color="auto"/>
        <w:left w:val="none" w:sz="0" w:space="0" w:color="auto"/>
        <w:bottom w:val="none" w:sz="0" w:space="0" w:color="auto"/>
        <w:right w:val="none" w:sz="0" w:space="0" w:color="auto"/>
      </w:divBdr>
    </w:div>
    <w:div w:id="793987101">
      <w:bodyDiv w:val="1"/>
      <w:marLeft w:val="0"/>
      <w:marRight w:val="0"/>
      <w:marTop w:val="0"/>
      <w:marBottom w:val="0"/>
      <w:divBdr>
        <w:top w:val="none" w:sz="0" w:space="0" w:color="auto"/>
        <w:left w:val="none" w:sz="0" w:space="0" w:color="auto"/>
        <w:bottom w:val="none" w:sz="0" w:space="0" w:color="auto"/>
        <w:right w:val="none" w:sz="0" w:space="0" w:color="auto"/>
      </w:divBdr>
    </w:div>
    <w:div w:id="860171958">
      <w:bodyDiv w:val="1"/>
      <w:marLeft w:val="0"/>
      <w:marRight w:val="0"/>
      <w:marTop w:val="0"/>
      <w:marBottom w:val="0"/>
      <w:divBdr>
        <w:top w:val="none" w:sz="0" w:space="0" w:color="auto"/>
        <w:left w:val="none" w:sz="0" w:space="0" w:color="auto"/>
        <w:bottom w:val="none" w:sz="0" w:space="0" w:color="auto"/>
        <w:right w:val="none" w:sz="0" w:space="0" w:color="auto"/>
      </w:divBdr>
    </w:div>
    <w:div w:id="1112046428">
      <w:bodyDiv w:val="1"/>
      <w:marLeft w:val="0"/>
      <w:marRight w:val="0"/>
      <w:marTop w:val="0"/>
      <w:marBottom w:val="0"/>
      <w:divBdr>
        <w:top w:val="none" w:sz="0" w:space="0" w:color="auto"/>
        <w:left w:val="none" w:sz="0" w:space="0" w:color="auto"/>
        <w:bottom w:val="none" w:sz="0" w:space="0" w:color="auto"/>
        <w:right w:val="none" w:sz="0" w:space="0" w:color="auto"/>
      </w:divBdr>
    </w:div>
    <w:div w:id="1223322296">
      <w:bodyDiv w:val="1"/>
      <w:marLeft w:val="0"/>
      <w:marRight w:val="0"/>
      <w:marTop w:val="0"/>
      <w:marBottom w:val="0"/>
      <w:divBdr>
        <w:top w:val="none" w:sz="0" w:space="0" w:color="auto"/>
        <w:left w:val="none" w:sz="0" w:space="0" w:color="auto"/>
        <w:bottom w:val="none" w:sz="0" w:space="0" w:color="auto"/>
        <w:right w:val="none" w:sz="0" w:space="0" w:color="auto"/>
      </w:divBdr>
    </w:div>
    <w:div w:id="1229878708">
      <w:bodyDiv w:val="1"/>
      <w:marLeft w:val="0"/>
      <w:marRight w:val="0"/>
      <w:marTop w:val="0"/>
      <w:marBottom w:val="0"/>
      <w:divBdr>
        <w:top w:val="none" w:sz="0" w:space="0" w:color="auto"/>
        <w:left w:val="none" w:sz="0" w:space="0" w:color="auto"/>
        <w:bottom w:val="none" w:sz="0" w:space="0" w:color="auto"/>
        <w:right w:val="none" w:sz="0" w:space="0" w:color="auto"/>
      </w:divBdr>
    </w:div>
    <w:div w:id="1249120002">
      <w:bodyDiv w:val="1"/>
      <w:marLeft w:val="0"/>
      <w:marRight w:val="0"/>
      <w:marTop w:val="0"/>
      <w:marBottom w:val="0"/>
      <w:divBdr>
        <w:top w:val="none" w:sz="0" w:space="0" w:color="auto"/>
        <w:left w:val="none" w:sz="0" w:space="0" w:color="auto"/>
        <w:bottom w:val="none" w:sz="0" w:space="0" w:color="auto"/>
        <w:right w:val="none" w:sz="0" w:space="0" w:color="auto"/>
      </w:divBdr>
    </w:div>
    <w:div w:id="1270620936">
      <w:bodyDiv w:val="1"/>
      <w:marLeft w:val="0"/>
      <w:marRight w:val="0"/>
      <w:marTop w:val="0"/>
      <w:marBottom w:val="0"/>
      <w:divBdr>
        <w:top w:val="none" w:sz="0" w:space="0" w:color="auto"/>
        <w:left w:val="none" w:sz="0" w:space="0" w:color="auto"/>
        <w:bottom w:val="none" w:sz="0" w:space="0" w:color="auto"/>
        <w:right w:val="none" w:sz="0" w:space="0" w:color="auto"/>
      </w:divBdr>
    </w:div>
    <w:div w:id="1334065557">
      <w:bodyDiv w:val="1"/>
      <w:marLeft w:val="0"/>
      <w:marRight w:val="0"/>
      <w:marTop w:val="0"/>
      <w:marBottom w:val="0"/>
      <w:divBdr>
        <w:top w:val="none" w:sz="0" w:space="0" w:color="auto"/>
        <w:left w:val="none" w:sz="0" w:space="0" w:color="auto"/>
        <w:bottom w:val="none" w:sz="0" w:space="0" w:color="auto"/>
        <w:right w:val="none" w:sz="0" w:space="0" w:color="auto"/>
      </w:divBdr>
    </w:div>
    <w:div w:id="1565872065">
      <w:bodyDiv w:val="1"/>
      <w:marLeft w:val="0"/>
      <w:marRight w:val="0"/>
      <w:marTop w:val="0"/>
      <w:marBottom w:val="0"/>
      <w:divBdr>
        <w:top w:val="none" w:sz="0" w:space="0" w:color="auto"/>
        <w:left w:val="none" w:sz="0" w:space="0" w:color="auto"/>
        <w:bottom w:val="none" w:sz="0" w:space="0" w:color="auto"/>
        <w:right w:val="none" w:sz="0" w:space="0" w:color="auto"/>
      </w:divBdr>
    </w:div>
    <w:div w:id="1653944056">
      <w:bodyDiv w:val="1"/>
      <w:marLeft w:val="0"/>
      <w:marRight w:val="0"/>
      <w:marTop w:val="0"/>
      <w:marBottom w:val="0"/>
      <w:divBdr>
        <w:top w:val="none" w:sz="0" w:space="0" w:color="auto"/>
        <w:left w:val="none" w:sz="0" w:space="0" w:color="auto"/>
        <w:bottom w:val="none" w:sz="0" w:space="0" w:color="auto"/>
        <w:right w:val="none" w:sz="0" w:space="0" w:color="auto"/>
      </w:divBdr>
    </w:div>
    <w:div w:id="1759400418">
      <w:bodyDiv w:val="1"/>
      <w:marLeft w:val="0"/>
      <w:marRight w:val="0"/>
      <w:marTop w:val="0"/>
      <w:marBottom w:val="0"/>
      <w:divBdr>
        <w:top w:val="none" w:sz="0" w:space="0" w:color="auto"/>
        <w:left w:val="none" w:sz="0" w:space="0" w:color="auto"/>
        <w:bottom w:val="none" w:sz="0" w:space="0" w:color="auto"/>
        <w:right w:val="none" w:sz="0" w:space="0" w:color="auto"/>
      </w:divBdr>
    </w:div>
    <w:div w:id="1936281341">
      <w:bodyDiv w:val="1"/>
      <w:marLeft w:val="0"/>
      <w:marRight w:val="0"/>
      <w:marTop w:val="0"/>
      <w:marBottom w:val="0"/>
      <w:divBdr>
        <w:top w:val="none" w:sz="0" w:space="0" w:color="auto"/>
        <w:left w:val="none" w:sz="0" w:space="0" w:color="auto"/>
        <w:bottom w:val="none" w:sz="0" w:space="0" w:color="auto"/>
        <w:right w:val="none" w:sz="0" w:space="0" w:color="auto"/>
      </w:divBdr>
    </w:div>
    <w:div w:id="199120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yperlink" Target="http://djcnamsp1/Policies%20and%20Procedures/602.docx" TargetMode="External"/><Relationship Id="rId39" Type="http://schemas.openxmlformats.org/officeDocument/2006/relationships/hyperlink" Target="http://djcnamsp1/Department%20Forms%202/009.docx" TargetMode="External"/><Relationship Id="rId3" Type="http://schemas.openxmlformats.org/officeDocument/2006/relationships/customXml" Target="../customXml/item3.xml"/><Relationship Id="rId21" Type="http://schemas.openxmlformats.org/officeDocument/2006/relationships/hyperlink" Target="http://djcnamsp1/recordsmanagement/Lists/RecordsDestructionLogs/AllItems.aspx" TargetMode="External"/><Relationship Id="rId34" Type="http://schemas.openxmlformats.org/officeDocument/2006/relationships/hyperlink" Target="http://djcnamsp1/Department%20Forms%202/131.docx"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http://djcnamsp1/Policies%20and%20Procedures/606.docx" TargetMode="External"/><Relationship Id="rId33" Type="http://schemas.openxmlformats.org/officeDocument/2006/relationships/hyperlink" Target="http://djcnamsp1/Policies%20and%20Procedures/901.doc" TargetMode="External"/><Relationship Id="rId38" Type="http://schemas.openxmlformats.org/officeDocument/2006/relationships/hyperlink" Target="file:///I:/Administration/Forms/Intranet/269.docx"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djcnamsp1/recordsmanagement/CurrentRetentionSchedules/Forms/Retention%20Schedules.aspx" TargetMode="External"/><Relationship Id="rId29" Type="http://schemas.openxmlformats.org/officeDocument/2006/relationships/hyperlink" Target="http://djcnamsp1/Policies%20and%20Procedures/608.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djcnamsp1/Policies%20and%20Procedures/601.docx" TargetMode="External"/><Relationship Id="rId32" Type="http://schemas.openxmlformats.org/officeDocument/2006/relationships/hyperlink" Target="http://djcnamsp1/Policies%20and%20Procedures/117.docx" TargetMode="External"/><Relationship Id="rId37" Type="http://schemas.openxmlformats.org/officeDocument/2006/relationships/hyperlink" Target="file:///I:/Administration/Forms/Intranet/279.xlsx" TargetMode="Externa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djcnamsp1/Policies%20and%20Procedures/312.docx" TargetMode="External"/><Relationship Id="rId28" Type="http://schemas.openxmlformats.org/officeDocument/2006/relationships/hyperlink" Target="http://djcnamsp1/Policies%20and%20Procedures/671.docx" TargetMode="External"/><Relationship Id="rId36" Type="http://schemas.openxmlformats.org/officeDocument/2006/relationships/hyperlink" Target="http://djcnamsp1/Department%20Forms%202/262.docx" TargetMode="External"/><Relationship Id="rId10" Type="http://schemas.openxmlformats.org/officeDocument/2006/relationships/webSettings" Target="webSettings.xml"/><Relationship Id="rId19" Type="http://schemas.openxmlformats.org/officeDocument/2006/relationships/hyperlink" Target="http://djcnamsp1/Glossary%20of%20Terms%20%20Acronyms/Glossary%20of%20Terms%20and%20Acronyms.doc" TargetMode="External"/><Relationship Id="rId31" Type="http://schemas.openxmlformats.org/officeDocument/2006/relationships/hyperlink" Target="http://djcnamsp1/Policies%20and%20Procedures/328.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djcnamsp1/Policies%20and%20Procedures/324.docx" TargetMode="External"/><Relationship Id="rId27" Type="http://schemas.openxmlformats.org/officeDocument/2006/relationships/hyperlink" Target="http://djcnamsp1/Policies%20and%20Procedures/600.docx" TargetMode="External"/><Relationship Id="rId30" Type="http://schemas.openxmlformats.org/officeDocument/2006/relationships/hyperlink" Target="http://djcnamsp1/Policies%20and%20Procedures/673.docx" TargetMode="External"/><Relationship Id="rId35" Type="http://schemas.openxmlformats.org/officeDocument/2006/relationships/hyperlink" Target="http://djcnamsp1/Department%20Forms%202/16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709ce0c3-bb4c-46d9-8b7c-61eef4e9f1af">ZZYNW5SPWC7U-125-683</_dlc_DocId>
    <_dlc_DocIdUrl xmlns="709ce0c3-bb4c-46d9-8b7c-61eef4e9f1af">
      <Url>http://djcnamsp1/_layouts/15/DocIdRedir.aspx?ID=ZZYNW5SPWC7U-125-683</Url>
      <Description>ZZYNW5SPWC7U-125-683</Description>
    </_dlc_DocIdUrl>
    <TrainCaster xmlns="68951b17-7cb0-4ff1-8f30-3936c817cf04" xsi:nil="true"/>
    <Comment_x0020__x0028_whats_x0020_different_x0020_from_x0020_last_x0020_version_x0029_ xmlns="68951b17-7cb0-4ff1-8f30-3936c817cf04">Updated after PREA audit to be in compliance.  </Comment_x0020__x0028_whats_x0020_different_x0020_from_x0020_last_x0020_version_x0029_>
    <Public_x0020_Website xmlns="68951b17-7cb0-4ff1-8f30-3936c817cf04">No</Public_x0020_Website>
    <IconOverlay xmlns="http://schemas.microsoft.com/sharepoint/v4">|docx|lockoverlay.png</IconOverlay>
    <Reviewed_x0020_Data xmlns="68951b17-7cb0-4ff1-8f30-3936c817cf04">2021-11-08T07:00:00+00:00</Reviewed_x0020_Data>
    <Policy_x0020_Type xmlns="68951b17-7cb0-4ff1-8f30-3936c817cf04">Institutional</Policy_x0020_Type>
    <Posted_x0020_Date xmlns="68951b17-7cb0-4ff1-8f30-3936c817cf04">2021-11-23T07:00:00+00:00</Posted_x0020_Date>
    <Last_x0020_Revised_x0020_Date xmlns="68951b17-7cb0-4ff1-8f30-3936c817cf04">2021-11-08T07:00:00+00:00</Last_x0020_Revised_x0020_Date>
    <Staff_x0020_Notification_x0020_Date xmlns="68951b17-7cb0-4ff1-8f30-3936c817cf04">2021-11-24T07:00:00+00:00</Staff_x0020_Notification_x0020_Date>
    <Policy_x0020_Category xmlns="68951b17-7cb0-4ff1-8f30-3936c817cf04">Critical Operations and Juvenile Safety</Policy_x0020_Category>
    <_vti_ItemHoldRecordStatus xmlns="http://schemas.microsoft.com/sharepoint/v3">273</_vti_ItemHoldRecordStatus>
    <_vti_ItemDeclaredRecord xmlns="http://schemas.microsoft.com/sharepoint/v3">2021-11-23T20:19:21+00:00</_vti_ItemDeclaredRecor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0DC739844BC84399A80ADA593B41CF" ma:contentTypeVersion="31" ma:contentTypeDescription="Create a new document." ma:contentTypeScope="" ma:versionID="9f579a6d22febecc68313e21fbf38e38">
  <xsd:schema xmlns:xsd="http://www.w3.org/2001/XMLSchema" xmlns:xs="http://www.w3.org/2001/XMLSchema" xmlns:p="http://schemas.microsoft.com/office/2006/metadata/properties" xmlns:ns1="http://schemas.microsoft.com/sharepoint/v3" xmlns:ns2="68951b17-7cb0-4ff1-8f30-3936c817cf04" xmlns:ns3="709ce0c3-bb4c-46d9-8b7c-61eef4e9f1af" xmlns:ns4="http://schemas.microsoft.com/sharepoint/v4" targetNamespace="http://schemas.microsoft.com/office/2006/metadata/properties" ma:root="true" ma:fieldsID="98835f93146594372f6308a49ff0064d" ns1:_="" ns2:_="" ns3:_="" ns4:_="">
    <xsd:import namespace="http://schemas.microsoft.com/sharepoint/v3"/>
    <xsd:import namespace="68951b17-7cb0-4ff1-8f30-3936c817cf04"/>
    <xsd:import namespace="709ce0c3-bb4c-46d9-8b7c-61eef4e9f1af"/>
    <xsd:import namespace="http://schemas.microsoft.com/sharepoint/v4"/>
    <xsd:element name="properties">
      <xsd:complexType>
        <xsd:sequence>
          <xsd:element name="documentManagement">
            <xsd:complexType>
              <xsd:all>
                <xsd:element ref="ns2:Policy_x0020_Type"/>
                <xsd:element ref="ns2:Policy_x0020_Category"/>
                <xsd:element ref="ns2:Last_x0020_Revised_x0020_Date"/>
                <xsd:element ref="ns2:Reviewed_x0020_Data"/>
                <xsd:element ref="ns2:Posted_x0020_Date"/>
                <xsd:element ref="ns2:Staff_x0020_Notification_x0020_Date"/>
                <xsd:element ref="ns2:Comment_x0020__x0028_whats_x0020_different_x0020_from_x0020_last_x0020_version_x0029_"/>
                <xsd:element ref="ns2:Public_x0020_Website"/>
                <xsd:element ref="ns2:TrainCaster" minOccurs="0"/>
                <xsd:element ref="ns3:_dlc_DocId" minOccurs="0"/>
                <xsd:element ref="ns3:_dlc_DocIdUrl" minOccurs="0"/>
                <xsd:element ref="ns3:_dlc_DocIdPersistId" minOccurs="0"/>
                <xsd:element ref="ns1:_dlc_ExpireDateSaved" minOccurs="0"/>
                <xsd:element ref="ns1:_dlc_ExpireDate" minOccurs="0"/>
                <xsd:element ref="ns1:_dlc_Exempt"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_dlc_Exempt" ma:index="19" nillable="true" ma:displayName="Exempt from Policy" ma:hidden="true" ma:internalName="_dlc_Exempt" ma:readOnly="true">
      <xsd:simpleType>
        <xsd:restriction base="dms:Unknown"/>
      </xsd:simpleType>
    </xsd:element>
    <xsd:element name="_vti_ItemDeclaredRecord" ma:index="21" nillable="true" ma:displayName="Declared Record"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951b17-7cb0-4ff1-8f30-3936c817cf04" elementFormDefault="qualified">
    <xsd:import namespace="http://schemas.microsoft.com/office/2006/documentManagement/types"/>
    <xsd:import namespace="http://schemas.microsoft.com/office/infopath/2007/PartnerControls"/>
    <xsd:element name="Policy_x0020_Type" ma:index="1" ma:displayName="Policy Type" ma:description="Choose Administrative or Institutional as appropriate." ma:format="Dropdown" ma:indexed="true" ma:internalName="Policy_x0020_Type">
      <xsd:simpleType>
        <xsd:restriction base="dms:Choice">
          <xsd:enumeration value="Administrative"/>
          <xsd:enumeration value="Institutional"/>
        </xsd:restriction>
      </xsd:simpleType>
    </xsd:element>
    <xsd:element name="Policy_x0020_Category" ma:index="2" ma:displayName="Category" ma:description="Choose appropriate category from drop-down menu." ma:format="Dropdown" ma:indexed="true" ma:internalName="Policy_x0020_Category">
      <xsd:simpleType>
        <xsd:restriction base="dms:Choice">
          <xsd:enumeration value="Administration"/>
          <xsd:enumeration value="Fiscal, IT, Purchasing"/>
          <xsd:enumeration value="Human Resource"/>
          <xsd:enumeration value="Legal"/>
          <xsd:enumeration value="Facility Safety and Security"/>
          <xsd:enumeration value="Emergency Operations"/>
          <xsd:enumeration value="Critical Operations and Juvenile Safety"/>
          <xsd:enumeration value="Community Involvement and Volunteers"/>
          <xsd:enumeration value="Intake and Transport"/>
          <xsd:enumeration value="Parent and Community Activities"/>
          <xsd:enumeration value="Facility Operations"/>
          <xsd:enumeration value="Juvenile Rights and Responsibilities"/>
          <xsd:enumeration value="Institutional Training"/>
          <xsd:enumeration value="Educational Services"/>
          <xsd:enumeration value="Clinical Services"/>
          <xsd:enumeration value="Medical"/>
          <xsd:enumeration value="Facility"/>
        </xsd:restriction>
      </xsd:simpleType>
    </xsd:element>
    <xsd:element name="Last_x0020_Revised_x0020_Date" ma:index="3" ma:displayName="Revised Date" ma:description="Date displayed on the policy/procedure." ma:format="DateOnly" ma:internalName="Last_x0020_Revised_x0020_Date">
      <xsd:simpleType>
        <xsd:restriction base="dms:DateTime"/>
      </xsd:simpleType>
    </xsd:element>
    <xsd:element name="Reviewed_x0020_Data" ma:index="4" ma:displayName="Reviewed Date" ma:description="Usually the same as the revised date, full or 3-year review of policy and will designate Next Review Date." ma:format="DateOnly" ma:internalName="Reviewed_x0020_Data">
      <xsd:simpleType>
        <xsd:restriction base="dms:DateTime"/>
      </xsd:simpleType>
    </xsd:element>
    <xsd:element name="Posted_x0020_Date" ma:index="5" ma:displayName="Posted Date" ma:description="Date posted to the Intranet." ma:format="DateOnly" ma:internalName="Posted_x0020_Date">
      <xsd:simpleType>
        <xsd:restriction base="dms:DateTime"/>
      </xsd:simpleType>
    </xsd:element>
    <xsd:element name="Staff_x0020_Notification_x0020_Date" ma:index="6" ma:displayName="Staff Notification Date" ma:description="Date staff notification e-mail was sent." ma:format="DateOnly" ma:internalName="Staff_x0020_Notification_x0020_Date">
      <xsd:simpleType>
        <xsd:restriction base="dms:DateTime"/>
      </xsd:simpleType>
    </xsd:element>
    <xsd:element name="Comment_x0020__x0028_whats_x0020_different_x0020_from_x0020_last_x0020_version_x0029_" ma:index="7" ma:displayName="Comment" ma:description="What's different from last version and summarize information from the DJC-147 or committee review." ma:internalName="Comment_x0020__x0028_whats_x0020_different_x0020_from_x0020_last_x0020_version_x0029_">
      <xsd:simpleType>
        <xsd:restriction base="dms:Note">
          <xsd:maxLength value="255"/>
        </xsd:restriction>
      </xsd:simpleType>
    </xsd:element>
    <xsd:element name="Public_x0020_Website" ma:index="8" ma:displayName="Public Website" ma:default="Yes" ma:description="Choose Yes or No as appropriate." ma:format="Dropdown" ma:internalName="Public_x0020_Website">
      <xsd:simpleType>
        <xsd:restriction base="dms:Choice">
          <xsd:enumeration value="Yes"/>
          <xsd:enumeration value="No"/>
        </xsd:restriction>
      </xsd:simpleType>
    </xsd:element>
    <xsd:element name="TrainCaster" ma:index="9" nillable="true" ma:displayName="TrainCaster Trainings" ma:description="List the titles of TrainCaster training(s) that are associated with policies/procedures." ma:internalName="TrainCast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1"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B04C-E1C1-490A-99F1-924DB0F64F20}">
  <ds:schemaRefs>
    <ds:schemaRef ds:uri="http://schemas.microsoft.com/office/2006/metadata/longProperties"/>
  </ds:schemaRefs>
</ds:datastoreItem>
</file>

<file path=customXml/itemProps2.xml><?xml version="1.0" encoding="utf-8"?>
<ds:datastoreItem xmlns:ds="http://schemas.openxmlformats.org/officeDocument/2006/customXml" ds:itemID="{0BD13396-6955-4350-A700-93F2841DD104}">
  <ds:schemaRefs>
    <ds:schemaRef ds:uri="http://schemas.microsoft.com/sharepoint/events"/>
  </ds:schemaRefs>
</ds:datastoreItem>
</file>

<file path=customXml/itemProps3.xml><?xml version="1.0" encoding="utf-8"?>
<ds:datastoreItem xmlns:ds="http://schemas.openxmlformats.org/officeDocument/2006/customXml" ds:itemID="{5CCBBFE3-37E3-4349-AFAE-EF8A86B7F4E6}">
  <ds:schemaRefs>
    <ds:schemaRef ds:uri="http://schemas.microsoft.com/sharepoint/v3/contenttype/forms"/>
  </ds:schemaRefs>
</ds:datastoreItem>
</file>

<file path=customXml/itemProps4.xml><?xml version="1.0" encoding="utf-8"?>
<ds:datastoreItem xmlns:ds="http://schemas.openxmlformats.org/officeDocument/2006/customXml" ds:itemID="{077D7F63-91A3-4E3F-B4C5-CD54FCB3FA50}">
  <ds:schemaRefs>
    <ds:schemaRef ds:uri="http://purl.org/dc/terms/"/>
    <ds:schemaRef ds:uri="http://schemas.openxmlformats.org/package/2006/metadata/core-properties"/>
    <ds:schemaRef ds:uri="http://purl.org/dc/dcmitype/"/>
    <ds:schemaRef ds:uri="709ce0c3-bb4c-46d9-8b7c-61eef4e9f1af"/>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schemas.microsoft.com/office/infopath/2007/PartnerControls"/>
    <ds:schemaRef ds:uri="68951b17-7cb0-4ff1-8f30-3936c817cf04"/>
    <ds:schemaRef ds:uri="http://www.w3.org/XML/1998/namespace"/>
  </ds:schemaRefs>
</ds:datastoreItem>
</file>

<file path=customXml/itemProps5.xml><?xml version="1.0" encoding="utf-8"?>
<ds:datastoreItem xmlns:ds="http://schemas.openxmlformats.org/officeDocument/2006/customXml" ds:itemID="{BA93E9B2-18C5-4CD1-8C59-543D21A60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951b17-7cb0-4ff1-8f30-3936c817cf04"/>
    <ds:schemaRef ds:uri="709ce0c3-bb4c-46d9-8b7c-61eef4e9f1a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B5B69C-B293-4513-830F-5CF8861D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2189</Words>
  <Characters>14260</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Prison Rape Elimination Act (PREA) Compliance</vt:lpstr>
    </vt:vector>
  </TitlesOfParts>
  <Company>IDJC</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 Rape Elimination Act (PREA) Compliance</dc:title>
  <dc:subject>PREA</dc:subject>
  <dc:creator>Institutional</dc:creator>
  <cp:lastModifiedBy>Joe Blume</cp:lastModifiedBy>
  <cp:revision>2</cp:revision>
  <cp:lastPrinted>2017-11-06T17:13:00Z</cp:lastPrinted>
  <dcterms:created xsi:type="dcterms:W3CDTF">2022-07-22T18:57:00Z</dcterms:created>
  <dcterms:modified xsi:type="dcterms:W3CDTF">2022-07-22T18:57:00Z</dcterms:modified>
  <cp:category>Institutional;Critical Operations/Juvenile Safety</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0x010100550DC739844BC84399A80ADA593B41CF</vt:lpwstr>
  </property>
  <property fmtid="{D5CDD505-2E9C-101B-9397-08002B2CF9AE}" pid="4" name="Order">
    <vt:r8>93300</vt:r8>
  </property>
  <property fmtid="{D5CDD505-2E9C-101B-9397-08002B2CF9AE}" pid="5" name="_dlc_policyId">
    <vt:lpwstr>/Policies and Procedures</vt:lpwstr>
  </property>
  <property fmtid="{D5CDD505-2E9C-101B-9397-08002B2CF9AE}" pid="6" name="ItemRetentionFormula">
    <vt:lpwstr/>
  </property>
  <property fmtid="{D5CDD505-2E9C-101B-9397-08002B2CF9AE}" pid="7" name="_dlc_DocIdItemGuid">
    <vt:lpwstr>4528f445-9065-42ef-8e7b-00d7032010aa</vt:lpwstr>
  </property>
  <property fmtid="{D5CDD505-2E9C-101B-9397-08002B2CF9AE}" pid="8" name="ecm_ItemDeleteBlockHolders">
    <vt:lpwstr>ecm_InPlaceRecordLock</vt:lpwstr>
  </property>
  <property fmtid="{D5CDD505-2E9C-101B-9397-08002B2CF9AE}" pid="9" name="ecm_RecordRestrictions">
    <vt:lpwstr>BlockDelete, BlockEdit</vt:lpwstr>
  </property>
  <property fmtid="{D5CDD505-2E9C-101B-9397-08002B2CF9AE}" pid="10" name="ecm_ItemLockHolders">
    <vt:lpwstr>ecm_InPlaceRecordLock</vt:lpwstr>
  </property>
  <property fmtid="{D5CDD505-2E9C-101B-9397-08002B2CF9AE}" pid="11" name="xd_ProgID">
    <vt:lpwstr/>
  </property>
  <property fmtid="{D5CDD505-2E9C-101B-9397-08002B2CF9AE}" pid="12" name="TemplateUrl">
    <vt:lpwstr/>
  </property>
  <property fmtid="{D5CDD505-2E9C-101B-9397-08002B2CF9AE}" pid="13" name="_CopySource">
    <vt:lpwstr/>
  </property>
</Properties>
</file>